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FF" w:rsidRPr="00FD4063" w:rsidRDefault="00366549" w:rsidP="00366549">
      <w:pPr>
        <w:jc w:val="center"/>
        <w:rPr>
          <w:rFonts w:ascii="Arial" w:hAnsi="Arial" w:cs="Arial"/>
          <w:b/>
          <w:sz w:val="44"/>
          <w:szCs w:val="32"/>
          <w:u w:val="single"/>
        </w:rPr>
      </w:pPr>
      <w:r w:rsidRPr="00FD4063">
        <w:rPr>
          <w:rFonts w:ascii="Arial" w:hAnsi="Arial" w:cs="Arial"/>
          <w:b/>
          <w:sz w:val="44"/>
          <w:szCs w:val="32"/>
          <w:u w:val="single"/>
        </w:rPr>
        <w:t xml:space="preserve">Head, Heart, Hands – </w:t>
      </w:r>
      <w:r w:rsidR="00C5761F">
        <w:rPr>
          <w:rFonts w:ascii="Arial" w:hAnsi="Arial" w:cs="Arial"/>
          <w:b/>
          <w:sz w:val="44"/>
          <w:szCs w:val="32"/>
          <w:u w:val="single"/>
        </w:rPr>
        <w:t xml:space="preserve">Year 7 </w:t>
      </w:r>
      <w:r w:rsidRPr="00FD4063">
        <w:rPr>
          <w:rFonts w:ascii="Arial" w:hAnsi="Arial" w:cs="Arial"/>
          <w:b/>
          <w:sz w:val="44"/>
          <w:szCs w:val="32"/>
          <w:u w:val="single"/>
        </w:rPr>
        <w:t>Content Calendar</w:t>
      </w:r>
    </w:p>
    <w:p w:rsidR="00366549" w:rsidRDefault="00366549" w:rsidP="00366549">
      <w:pPr>
        <w:rPr>
          <w:rFonts w:ascii="Arial" w:hAnsi="Arial" w:cs="Arial"/>
          <w:sz w:val="28"/>
          <w:szCs w:val="32"/>
        </w:rPr>
      </w:pPr>
    </w:p>
    <w:tbl>
      <w:tblPr>
        <w:tblStyle w:val="TableGrid"/>
        <w:tblW w:w="14623" w:type="dxa"/>
        <w:tblInd w:w="-623" w:type="dxa"/>
        <w:tblLook w:val="04A0" w:firstRow="1" w:lastRow="0" w:firstColumn="1" w:lastColumn="0" w:noHBand="0" w:noVBand="1"/>
      </w:tblPr>
      <w:tblGrid>
        <w:gridCol w:w="1777"/>
        <w:gridCol w:w="12846"/>
      </w:tblGrid>
      <w:tr w:rsidR="00C5761F" w:rsidTr="007524F8">
        <w:trPr>
          <w:trHeight w:val="901"/>
        </w:trPr>
        <w:tc>
          <w:tcPr>
            <w:tcW w:w="1777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Cover by:</w:t>
            </w:r>
          </w:p>
        </w:tc>
        <w:tc>
          <w:tcPr>
            <w:tcW w:w="12846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Head Heart Hands Content</w:t>
            </w:r>
          </w:p>
        </w:tc>
      </w:tr>
      <w:tr w:rsidR="00C5761F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Sept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C5761F" w:rsidRPr="007524F8" w:rsidRDefault="00222785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Reason</w:t>
            </w:r>
            <w:bookmarkStart w:id="0" w:name="_GoBack"/>
            <w:bookmarkEnd w:id="0"/>
            <w:r w:rsidRPr="007524F8">
              <w:rPr>
                <w:rFonts w:ascii="Arial" w:hAnsi="Arial" w:cs="Arial"/>
                <w:sz w:val="40"/>
                <w:szCs w:val="44"/>
              </w:rPr>
              <w:t>s why we warm up</w:t>
            </w:r>
          </w:p>
        </w:tc>
      </w:tr>
      <w:tr w:rsidR="00C5761F" w:rsidTr="00DA4F5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FDAFE9"/>
          </w:tcPr>
          <w:p w:rsidR="00C5761F" w:rsidRPr="007524F8" w:rsidRDefault="00222785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How to lead a warm up – pulse raisers</w:t>
            </w:r>
          </w:p>
        </w:tc>
      </w:tr>
      <w:tr w:rsidR="00C5761F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FDAFE9"/>
          </w:tcPr>
          <w:p w:rsidR="00C5761F" w:rsidRPr="007524F8" w:rsidRDefault="00222785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How to lead a warm up – mobilisers and stretches</w:t>
            </w:r>
          </w:p>
        </w:tc>
      </w:tr>
      <w:tr w:rsidR="00222785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222785" w:rsidRPr="007524F8" w:rsidRDefault="00222785" w:rsidP="00222785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222785" w:rsidRPr="007524F8" w:rsidRDefault="007524F8" w:rsidP="00222785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Identifying muscles in the body</w:t>
            </w:r>
          </w:p>
        </w:tc>
      </w:tr>
      <w:tr w:rsidR="00222785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222785" w:rsidRPr="007524F8" w:rsidRDefault="00222785" w:rsidP="00222785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222785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Understanding</w:t>
            </w:r>
            <w:r w:rsidR="00222785" w:rsidRPr="007524F8">
              <w:rPr>
                <w:rFonts w:ascii="Arial" w:hAnsi="Arial" w:cs="Arial"/>
                <w:sz w:val="40"/>
                <w:szCs w:val="44"/>
              </w:rPr>
              <w:t xml:space="preserve"> the benefits to following an active,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healthy lifestyle on physical </w:t>
            </w:r>
            <w:r w:rsidR="00222785" w:rsidRPr="007524F8">
              <w:rPr>
                <w:rFonts w:ascii="Arial" w:hAnsi="Arial" w:cs="Arial"/>
                <w:sz w:val="40"/>
                <w:szCs w:val="44"/>
              </w:rPr>
              <w:t>well-being</w:t>
            </w:r>
          </w:p>
        </w:tc>
      </w:tr>
      <w:tr w:rsidR="00222785" w:rsidTr="00DA4F5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222785" w:rsidRPr="007524F8" w:rsidRDefault="00222785" w:rsidP="00222785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222785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Understanding the benefits to following an active, healthy lifestyle on mental and social well-being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Knowing a variety of rules in current sports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Heart and breathing rate responses to exercise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31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Other responses of the body to exercise</w:t>
            </w:r>
          </w:p>
        </w:tc>
      </w:tr>
      <w:tr w:rsidR="007524F8" w:rsidTr="00DA4F5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Feb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What is physical fitness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3DF961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Measuring/testing physical fitness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Identifying strengths and weaknesses in own and others’ performance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April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Tactics and strategies in current sports</w:t>
            </w:r>
          </w:p>
        </w:tc>
      </w:tr>
      <w:tr w:rsidR="007524F8" w:rsidTr="00DA4F5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FDAFE9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and use of communication skills in competitive sport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FDAFE9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Leadership qualities and their importance in competitive sport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Respect to equipment and others – positive relationships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of hard-work and resilience</w:t>
            </w:r>
          </w:p>
        </w:tc>
      </w:tr>
      <w:tr w:rsidR="007524F8" w:rsidTr="00DA4F5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3DF961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Skills and when they are used in sports covered so far</w:t>
            </w:r>
          </w:p>
        </w:tc>
      </w:tr>
      <w:tr w:rsidR="007524F8" w:rsidTr="00DA4F5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3DF961"/>
          </w:tcPr>
          <w:p w:rsidR="007524F8" w:rsidRPr="007524F8" w:rsidRDefault="007524F8" w:rsidP="007524F8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Choreography, Sequences and Timing</w:t>
            </w:r>
          </w:p>
        </w:tc>
      </w:tr>
    </w:tbl>
    <w:p w:rsidR="00366549" w:rsidRPr="00366549" w:rsidRDefault="00366549" w:rsidP="00366549">
      <w:pPr>
        <w:rPr>
          <w:rFonts w:ascii="Arial" w:hAnsi="Arial" w:cs="Arial"/>
          <w:sz w:val="28"/>
          <w:szCs w:val="32"/>
        </w:rPr>
      </w:pPr>
    </w:p>
    <w:sectPr w:rsidR="00366549" w:rsidRPr="00366549" w:rsidSect="00C5761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49"/>
    <w:rsid w:val="000A7983"/>
    <w:rsid w:val="001015B5"/>
    <w:rsid w:val="001E1549"/>
    <w:rsid w:val="00222785"/>
    <w:rsid w:val="00366549"/>
    <w:rsid w:val="003F226C"/>
    <w:rsid w:val="00466C24"/>
    <w:rsid w:val="005F6F2B"/>
    <w:rsid w:val="00676C15"/>
    <w:rsid w:val="006E79D0"/>
    <w:rsid w:val="007524F8"/>
    <w:rsid w:val="007B0E3F"/>
    <w:rsid w:val="008D017A"/>
    <w:rsid w:val="00A97879"/>
    <w:rsid w:val="00BC1D58"/>
    <w:rsid w:val="00BC689E"/>
    <w:rsid w:val="00C5761F"/>
    <w:rsid w:val="00CD35A6"/>
    <w:rsid w:val="00DA4F51"/>
    <w:rsid w:val="00EB04FC"/>
    <w:rsid w:val="00EC7774"/>
    <w:rsid w:val="00FC47A4"/>
    <w:rsid w:val="00FD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50891-7F25-4E4E-A243-8395D33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6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88C69B07-404B-409E-AAA0-0E9A2BAC490D}"/>
</file>

<file path=customXml/itemProps2.xml><?xml version="1.0" encoding="utf-8"?>
<ds:datastoreItem xmlns:ds="http://schemas.openxmlformats.org/officeDocument/2006/customXml" ds:itemID="{1F9DEE28-D265-489B-9782-958933D36B4B}"/>
</file>

<file path=customXml/itemProps3.xml><?xml version="1.0" encoding="utf-8"?>
<ds:datastoreItem xmlns:ds="http://schemas.openxmlformats.org/officeDocument/2006/customXml" ds:itemID="{EE2AD6EF-C50B-4801-87C6-0591028AF5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Lyng Hall School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Ward</dc:creator>
  <cp:keywords/>
  <dc:description/>
  <cp:lastModifiedBy>Daniel Ward</cp:lastModifiedBy>
  <cp:revision>21</cp:revision>
  <cp:lastPrinted>2023-10-10T13:22:00Z</cp:lastPrinted>
  <dcterms:created xsi:type="dcterms:W3CDTF">2023-10-10T12:46:00Z</dcterms:created>
  <dcterms:modified xsi:type="dcterms:W3CDTF">2024-09-03T12:53:00Z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