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4689C" w14:textId="5AB8EFFD" w:rsidR="004750A7" w:rsidRPr="005471E2" w:rsidRDefault="004750A7" w:rsidP="00375061">
      <w:pPr>
        <w:rPr>
          <w:rFonts w:asciiTheme="majorHAnsi" w:hAnsiTheme="majorHAnsi" w:cstheme="majorHAnsi"/>
        </w:rPr>
      </w:pPr>
    </w:p>
    <w:p w14:paraId="41BE336C" w14:textId="77777777" w:rsidR="0062626B" w:rsidRPr="005471E2" w:rsidRDefault="00AD1767" w:rsidP="007E6128">
      <w:pPr>
        <w:pStyle w:val="3Policytitle"/>
        <w:rPr>
          <w:rFonts w:asciiTheme="majorHAnsi" w:hAnsiTheme="majorHAnsi" w:cstheme="majorHAnsi"/>
        </w:rPr>
      </w:pPr>
      <w:r w:rsidRPr="005471E2">
        <w:rPr>
          <w:rFonts w:asciiTheme="majorHAnsi" w:hAnsiTheme="majorHAnsi" w:cstheme="majorHAnsi"/>
        </w:rPr>
        <w:t>Provider access policy statement</w:t>
      </w:r>
    </w:p>
    <w:p w14:paraId="38C780F0" w14:textId="05801A10" w:rsidR="0062626B" w:rsidRPr="005471E2" w:rsidRDefault="2C7ECAF6" w:rsidP="0062626B">
      <w:pPr>
        <w:pStyle w:val="6Abstract"/>
        <w:rPr>
          <w:rFonts w:asciiTheme="majorHAnsi" w:hAnsiTheme="majorHAnsi" w:cstheme="majorHAnsi"/>
        </w:rPr>
      </w:pPr>
      <w:r w:rsidRPr="005471E2">
        <w:rPr>
          <w:rFonts w:asciiTheme="majorHAnsi" w:hAnsiTheme="majorHAnsi" w:cstheme="majorHAnsi"/>
        </w:rPr>
        <w:t>Lyng Hall School</w:t>
      </w:r>
    </w:p>
    <w:p w14:paraId="58AA54B2" w14:textId="77777777" w:rsidR="0062626B" w:rsidRPr="005471E2" w:rsidRDefault="0062626B" w:rsidP="00DC4C0F">
      <w:pPr>
        <w:pStyle w:val="1bodycopy10pt"/>
        <w:rPr>
          <w:rFonts w:asciiTheme="majorHAnsi" w:hAnsiTheme="majorHAnsi" w:cstheme="majorHAnsi"/>
        </w:rPr>
      </w:pPr>
    </w:p>
    <w:p w14:paraId="198024E1" w14:textId="7B1F7663" w:rsidR="0062626B" w:rsidRPr="005471E2" w:rsidRDefault="3409AEEA" w:rsidP="3409AEEA">
      <w:pPr>
        <w:pStyle w:val="1bodycopy10pt"/>
        <w:rPr>
          <w:rFonts w:asciiTheme="majorHAnsi" w:hAnsiTheme="majorHAnsi" w:cstheme="majorHAnsi"/>
        </w:rPr>
      </w:pPr>
      <w:r w:rsidRPr="005471E2">
        <w:rPr>
          <w:rFonts w:asciiTheme="majorHAnsi" w:hAnsiTheme="majorHAnsi" w:cstheme="majorHAnsi"/>
          <w:noProof/>
        </w:rPr>
        <w:drawing>
          <wp:anchor distT="0" distB="0" distL="114300" distR="114300" simplePos="0" relativeHeight="251658240" behindDoc="0" locked="0" layoutInCell="1" allowOverlap="1" wp14:anchorId="0ECE9665" wp14:editId="43A1EABC">
            <wp:simplePos x="0" y="0"/>
            <wp:positionH relativeFrom="column">
              <wp:align>left</wp:align>
            </wp:positionH>
            <wp:positionV relativeFrom="paragraph">
              <wp:posOffset>0</wp:posOffset>
            </wp:positionV>
            <wp:extent cx="1810669" cy="1463167"/>
            <wp:effectExtent l="0" t="0" r="0" b="0"/>
            <wp:wrapNone/>
            <wp:docPr id="102783242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832427" name="Picture 1027832427"/>
                    <pic:cNvPicPr/>
                  </pic:nvPicPr>
                  <pic:blipFill>
                    <a:blip r:embed="rId8">
                      <a:extLst>
                        <a:ext uri="{28A0092B-C50C-407E-A947-70E740481C1C}">
                          <a14:useLocalDpi xmlns:a14="http://schemas.microsoft.com/office/drawing/2010/main"/>
                        </a:ext>
                      </a:extLst>
                    </a:blip>
                    <a:stretch>
                      <a:fillRect/>
                    </a:stretch>
                  </pic:blipFill>
                  <pic:spPr>
                    <a:xfrm>
                      <a:off x="0" y="0"/>
                      <a:ext cx="1810669" cy="1463167"/>
                    </a:xfrm>
                    <a:prstGeom prst="rect">
                      <a:avLst/>
                    </a:prstGeom>
                  </pic:spPr>
                </pic:pic>
              </a:graphicData>
            </a:graphic>
            <wp14:sizeRelH relativeFrom="page">
              <wp14:pctWidth>0</wp14:pctWidth>
            </wp14:sizeRelH>
            <wp14:sizeRelV relativeFrom="page">
              <wp14:pctHeight>0</wp14:pctHeight>
            </wp14:sizeRelV>
          </wp:anchor>
        </w:drawing>
      </w:r>
    </w:p>
    <w:p w14:paraId="64139B03" w14:textId="77777777" w:rsidR="0062626B" w:rsidRPr="005471E2" w:rsidRDefault="0062626B" w:rsidP="00DC4C0F">
      <w:pPr>
        <w:pStyle w:val="1bodycopy10pt"/>
        <w:rPr>
          <w:rFonts w:asciiTheme="majorHAnsi" w:hAnsiTheme="majorHAnsi" w:cstheme="majorHAnsi"/>
          <w:noProof/>
        </w:rPr>
      </w:pPr>
    </w:p>
    <w:p w14:paraId="5F2EA2AC" w14:textId="77777777" w:rsidR="0062626B" w:rsidRPr="005471E2" w:rsidRDefault="0062626B" w:rsidP="00DC4C0F">
      <w:pPr>
        <w:pStyle w:val="1bodycopy10pt"/>
        <w:rPr>
          <w:rFonts w:asciiTheme="majorHAnsi" w:hAnsiTheme="majorHAnsi" w:cstheme="majorHAnsi"/>
          <w:noProof/>
        </w:rPr>
      </w:pPr>
    </w:p>
    <w:p w14:paraId="1B237F7F" w14:textId="77777777" w:rsidR="0062626B" w:rsidRPr="005471E2" w:rsidRDefault="0062626B" w:rsidP="00DC4C0F">
      <w:pPr>
        <w:pStyle w:val="1bodycopy10pt"/>
        <w:rPr>
          <w:rFonts w:asciiTheme="majorHAnsi" w:hAnsiTheme="majorHAnsi" w:cstheme="majorHAnsi"/>
        </w:rPr>
      </w:pPr>
    </w:p>
    <w:p w14:paraId="3BDEEAE7" w14:textId="77777777" w:rsidR="0062626B" w:rsidRPr="005471E2" w:rsidRDefault="0062626B" w:rsidP="00DC4C0F">
      <w:pPr>
        <w:pStyle w:val="1bodycopy10pt"/>
        <w:rPr>
          <w:rFonts w:asciiTheme="majorHAnsi" w:hAnsiTheme="majorHAnsi" w:cstheme="majorHAnsi"/>
        </w:rPr>
      </w:pPr>
    </w:p>
    <w:p w14:paraId="71E6697F" w14:textId="77777777" w:rsidR="0062626B" w:rsidRPr="005471E2" w:rsidRDefault="0062626B" w:rsidP="00DC4C0F">
      <w:pPr>
        <w:pStyle w:val="1bodycopy10pt"/>
        <w:rPr>
          <w:rFonts w:asciiTheme="majorHAnsi" w:hAnsiTheme="majorHAnsi" w:cstheme="majorHAnsi"/>
        </w:rPr>
      </w:pPr>
    </w:p>
    <w:p w14:paraId="2F6A1537" w14:textId="77777777" w:rsidR="0062626B" w:rsidRPr="005471E2" w:rsidRDefault="0062626B" w:rsidP="00DC4C0F">
      <w:pPr>
        <w:pStyle w:val="1bodycopy10pt"/>
        <w:rPr>
          <w:rFonts w:asciiTheme="majorHAnsi" w:hAnsiTheme="majorHAnsi" w:cstheme="majorHAnsi"/>
        </w:rPr>
      </w:pPr>
    </w:p>
    <w:p w14:paraId="13BC9E00" w14:textId="77777777" w:rsidR="0062626B" w:rsidRPr="005471E2" w:rsidRDefault="0062626B" w:rsidP="00DC4C0F">
      <w:pPr>
        <w:pStyle w:val="1bodycopy10pt"/>
        <w:rPr>
          <w:rFonts w:asciiTheme="majorHAnsi" w:hAnsiTheme="majorHAnsi" w:cstheme="majorHAnsi"/>
        </w:rPr>
      </w:pPr>
    </w:p>
    <w:p w14:paraId="46061042" w14:textId="77777777" w:rsidR="0062626B" w:rsidRPr="005471E2" w:rsidRDefault="0062626B" w:rsidP="00DC4C0F">
      <w:pPr>
        <w:pStyle w:val="1bodycopy10pt"/>
        <w:rPr>
          <w:rFonts w:asciiTheme="majorHAnsi" w:hAnsiTheme="majorHAnsi" w:cstheme="majorHAnsi"/>
        </w:rPr>
      </w:pPr>
    </w:p>
    <w:p w14:paraId="71AA9EE6" w14:textId="77777777" w:rsidR="0062626B" w:rsidRPr="005471E2" w:rsidRDefault="0062626B" w:rsidP="00DC4C0F">
      <w:pPr>
        <w:pStyle w:val="1bodycopy10pt"/>
        <w:rPr>
          <w:rFonts w:asciiTheme="majorHAnsi" w:hAnsiTheme="majorHAnsi" w:cstheme="majorHAnsi"/>
        </w:rPr>
      </w:pPr>
    </w:p>
    <w:p w14:paraId="399EBF1D" w14:textId="77777777" w:rsidR="0062626B" w:rsidRPr="005471E2" w:rsidRDefault="0062626B" w:rsidP="00DC4C0F">
      <w:pPr>
        <w:pStyle w:val="1bodycopy10pt"/>
        <w:rPr>
          <w:rFonts w:asciiTheme="majorHAnsi" w:hAnsiTheme="majorHAnsi" w:cstheme="majorHAnsi"/>
        </w:rPr>
      </w:pPr>
    </w:p>
    <w:p w14:paraId="1A168232" w14:textId="77777777" w:rsidR="0062626B" w:rsidRPr="005471E2" w:rsidRDefault="0062626B" w:rsidP="00DC4C0F">
      <w:pPr>
        <w:pStyle w:val="1bodycopy10pt"/>
        <w:rPr>
          <w:rFonts w:asciiTheme="majorHAnsi" w:hAnsiTheme="majorHAnsi" w:cstheme="majorHAnsi"/>
        </w:rPr>
      </w:pPr>
    </w:p>
    <w:p w14:paraId="6C8D76A7" w14:textId="77777777" w:rsidR="0062626B" w:rsidRPr="005471E2" w:rsidRDefault="0062626B" w:rsidP="00DC4C0F">
      <w:pPr>
        <w:pStyle w:val="1bodycopy10pt"/>
        <w:rPr>
          <w:rFonts w:asciiTheme="majorHAnsi" w:hAnsiTheme="majorHAnsi" w:cstheme="majorHAnsi"/>
        </w:rPr>
      </w:pPr>
    </w:p>
    <w:p w14:paraId="0A0DD13E" w14:textId="77777777" w:rsidR="0062626B" w:rsidRPr="005471E2" w:rsidRDefault="0062626B" w:rsidP="00DC4C0F">
      <w:pPr>
        <w:pStyle w:val="1bodycopy10pt"/>
        <w:rPr>
          <w:rFonts w:asciiTheme="majorHAnsi" w:hAnsiTheme="majorHAnsi" w:cstheme="majorHAnsi"/>
        </w:rPr>
      </w:pPr>
    </w:p>
    <w:p w14:paraId="1539AEA8" w14:textId="77777777" w:rsidR="00674C6F" w:rsidRPr="005471E2" w:rsidRDefault="00674C6F" w:rsidP="00DC4C0F">
      <w:pPr>
        <w:pStyle w:val="1bodycopy10pt"/>
        <w:rPr>
          <w:rFonts w:asciiTheme="majorHAnsi" w:hAnsiTheme="majorHAnsi" w:cstheme="majorHAnsi"/>
        </w:rPr>
      </w:pPr>
    </w:p>
    <w:p w14:paraId="59F27E5B" w14:textId="77777777" w:rsidR="00674C6F" w:rsidRPr="005471E2" w:rsidRDefault="00674C6F" w:rsidP="00DC4C0F">
      <w:pPr>
        <w:pStyle w:val="1bodycopy10pt"/>
        <w:rPr>
          <w:rFonts w:asciiTheme="majorHAnsi" w:hAnsiTheme="majorHAnsi" w:cstheme="majorHAnsi"/>
        </w:rPr>
      </w:pPr>
    </w:p>
    <w:p w14:paraId="0BFCE2DF" w14:textId="77777777" w:rsidR="00674C6F" w:rsidRPr="005471E2" w:rsidRDefault="00674C6F" w:rsidP="00DC4C0F">
      <w:pPr>
        <w:pStyle w:val="1bodycopy10pt"/>
        <w:rPr>
          <w:rFonts w:asciiTheme="majorHAnsi" w:hAnsiTheme="majorHAnsi" w:cstheme="majorHAnsi"/>
        </w:rPr>
      </w:pPr>
    </w:p>
    <w:p w14:paraId="2C2BAED4" w14:textId="77777777" w:rsidR="00674C6F" w:rsidRPr="005471E2" w:rsidRDefault="00674C6F" w:rsidP="00DC4C0F">
      <w:pPr>
        <w:pStyle w:val="1bodycopy10pt"/>
        <w:rPr>
          <w:rFonts w:asciiTheme="majorHAnsi" w:hAnsiTheme="majorHAnsi" w:cstheme="majorHAnsi"/>
        </w:rPr>
      </w:pPr>
    </w:p>
    <w:p w14:paraId="3408E706" w14:textId="77777777" w:rsidR="00674C6F" w:rsidRPr="005471E2" w:rsidRDefault="00674C6F" w:rsidP="00DC4C0F">
      <w:pPr>
        <w:pStyle w:val="1bodycopy10pt"/>
        <w:rPr>
          <w:rFonts w:asciiTheme="majorHAnsi" w:hAnsiTheme="majorHAnsi" w:cstheme="majorHAnsi"/>
        </w:rPr>
      </w:pPr>
    </w:p>
    <w:p w14:paraId="7CD6F955" w14:textId="77777777" w:rsidR="00DC4C0F" w:rsidRPr="005471E2" w:rsidRDefault="00DC4C0F" w:rsidP="00DC4C0F">
      <w:pPr>
        <w:pStyle w:val="1bodycopy10pt"/>
        <w:rPr>
          <w:rFonts w:asciiTheme="majorHAnsi" w:hAnsiTheme="majorHAnsi" w:cstheme="majorHAnsi"/>
        </w:rPr>
      </w:pPr>
    </w:p>
    <w:p w14:paraId="36AA2477" w14:textId="77777777" w:rsidR="0062626B" w:rsidRPr="005471E2" w:rsidRDefault="0062626B" w:rsidP="0062626B">
      <w:pPr>
        <w:rPr>
          <w:rFonts w:asciiTheme="majorHAnsi" w:hAnsiTheme="majorHAnsi" w:cstheme="majorHAnsi"/>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5471E2" w14:paraId="6B09A979" w14:textId="77777777" w:rsidTr="2760905E">
        <w:tc>
          <w:tcPr>
            <w:tcW w:w="2586" w:type="dxa"/>
            <w:tcBorders>
              <w:top w:val="nil"/>
              <w:bottom w:val="single" w:sz="18" w:space="0" w:color="FFFFFF" w:themeColor="background1"/>
            </w:tcBorders>
            <w:shd w:val="clear" w:color="auto" w:fill="D8DFDE"/>
          </w:tcPr>
          <w:p w14:paraId="3845B0CA" w14:textId="77777777" w:rsidR="0062626B" w:rsidRPr="005471E2" w:rsidRDefault="0062626B" w:rsidP="0062626B">
            <w:pPr>
              <w:pStyle w:val="1bodycopy10pt"/>
              <w:rPr>
                <w:rFonts w:asciiTheme="majorHAnsi" w:hAnsiTheme="majorHAnsi" w:cstheme="majorHAnsi"/>
                <w:b/>
              </w:rPr>
            </w:pPr>
            <w:r w:rsidRPr="005471E2">
              <w:rPr>
                <w:rFonts w:asciiTheme="majorHAnsi" w:hAnsiTheme="majorHAnsi" w:cstheme="majorHAnsi"/>
                <w:b/>
              </w:rPr>
              <w:t>Approved by:</w:t>
            </w:r>
          </w:p>
        </w:tc>
        <w:tc>
          <w:tcPr>
            <w:tcW w:w="3268" w:type="dxa"/>
            <w:tcBorders>
              <w:top w:val="nil"/>
              <w:bottom w:val="single" w:sz="18" w:space="0" w:color="FFFFFF" w:themeColor="background1"/>
            </w:tcBorders>
            <w:shd w:val="clear" w:color="auto" w:fill="D8DFDE"/>
          </w:tcPr>
          <w:p w14:paraId="649BFAC4" w14:textId="11E8C4AE" w:rsidR="0062626B" w:rsidRPr="005471E2" w:rsidRDefault="7F7EFB7B" w:rsidP="3409AEEA">
            <w:pPr>
              <w:pStyle w:val="1bodycopy11pt"/>
              <w:spacing w:line="259" w:lineRule="auto"/>
              <w:rPr>
                <w:rFonts w:asciiTheme="majorHAnsi" w:hAnsiTheme="majorHAnsi" w:cstheme="majorHAnsi"/>
              </w:rPr>
            </w:pPr>
            <w:r w:rsidRPr="005471E2">
              <w:rPr>
                <w:rFonts w:asciiTheme="majorHAnsi" w:hAnsiTheme="majorHAnsi" w:cstheme="majorHAnsi"/>
              </w:rPr>
              <w:t>D.Fowler</w:t>
            </w:r>
          </w:p>
        </w:tc>
        <w:tc>
          <w:tcPr>
            <w:tcW w:w="3866" w:type="dxa"/>
            <w:tcBorders>
              <w:top w:val="nil"/>
              <w:bottom w:val="single" w:sz="18" w:space="0" w:color="FFFFFF" w:themeColor="background1"/>
            </w:tcBorders>
            <w:shd w:val="clear" w:color="auto" w:fill="D8DFDE"/>
          </w:tcPr>
          <w:p w14:paraId="4EF012AF" w14:textId="2956B4E7" w:rsidR="0062626B" w:rsidRPr="005471E2" w:rsidRDefault="0062626B" w:rsidP="2760905E">
            <w:pPr>
              <w:pStyle w:val="1bodycopy11pt"/>
              <w:spacing w:line="259" w:lineRule="auto"/>
              <w:rPr>
                <w:rFonts w:asciiTheme="majorHAnsi" w:hAnsiTheme="majorHAnsi" w:cstheme="majorHAnsi"/>
              </w:rPr>
            </w:pPr>
            <w:r w:rsidRPr="005471E2">
              <w:rPr>
                <w:rFonts w:asciiTheme="majorHAnsi" w:hAnsiTheme="majorHAnsi" w:cstheme="majorHAnsi"/>
                <w:b/>
                <w:bCs/>
              </w:rPr>
              <w:t>Date:</w:t>
            </w:r>
            <w:r w:rsidRPr="005471E2">
              <w:rPr>
                <w:rFonts w:asciiTheme="majorHAnsi" w:hAnsiTheme="majorHAnsi" w:cstheme="majorHAnsi"/>
              </w:rPr>
              <w:t xml:space="preserve">  </w:t>
            </w:r>
            <w:r w:rsidR="1DCFBF15" w:rsidRPr="005471E2">
              <w:rPr>
                <w:rFonts w:asciiTheme="majorHAnsi" w:hAnsiTheme="majorHAnsi" w:cstheme="majorHAnsi"/>
              </w:rPr>
              <w:t>October 2026</w:t>
            </w:r>
          </w:p>
        </w:tc>
      </w:tr>
      <w:tr w:rsidR="0062626B" w:rsidRPr="005471E2" w14:paraId="39B76F43" w14:textId="77777777" w:rsidTr="2760905E">
        <w:tc>
          <w:tcPr>
            <w:tcW w:w="2586" w:type="dxa"/>
            <w:tcBorders>
              <w:top w:val="single" w:sz="18" w:space="0" w:color="FFFFFF" w:themeColor="background1"/>
              <w:bottom w:val="single" w:sz="18" w:space="0" w:color="FFFFFF" w:themeColor="background1"/>
            </w:tcBorders>
            <w:shd w:val="clear" w:color="auto" w:fill="D8DFDE"/>
          </w:tcPr>
          <w:p w14:paraId="6CB7885B" w14:textId="77777777" w:rsidR="0062626B" w:rsidRPr="005471E2" w:rsidRDefault="0062626B" w:rsidP="0062626B">
            <w:pPr>
              <w:pStyle w:val="1bodycopy10pt"/>
              <w:rPr>
                <w:rFonts w:asciiTheme="majorHAnsi" w:hAnsiTheme="majorHAnsi" w:cstheme="majorHAnsi"/>
                <w:b/>
              </w:rPr>
            </w:pPr>
            <w:r w:rsidRPr="005471E2">
              <w:rPr>
                <w:rFonts w:asciiTheme="majorHAnsi" w:hAnsiTheme="majorHAnsi" w:cstheme="majorHAnsi"/>
                <w:b/>
              </w:rPr>
              <w:t>Last reviewed on:</w:t>
            </w:r>
          </w:p>
        </w:tc>
        <w:tc>
          <w:tcPr>
            <w:tcW w:w="7134" w:type="dxa"/>
            <w:gridSpan w:val="2"/>
            <w:tcBorders>
              <w:top w:val="single" w:sz="18" w:space="0" w:color="FFFFFF" w:themeColor="background1"/>
              <w:bottom w:val="single" w:sz="18" w:space="0" w:color="FFFFFF" w:themeColor="background1"/>
            </w:tcBorders>
            <w:shd w:val="clear" w:color="auto" w:fill="D8DFDE"/>
          </w:tcPr>
          <w:p w14:paraId="57F6FF92" w14:textId="28D43808" w:rsidR="0062626B" w:rsidRPr="005471E2" w:rsidRDefault="670CF014" w:rsidP="3409AEEA">
            <w:pPr>
              <w:pStyle w:val="1bodycopy11pt"/>
              <w:spacing w:line="259" w:lineRule="auto"/>
              <w:rPr>
                <w:rFonts w:asciiTheme="majorHAnsi" w:hAnsiTheme="majorHAnsi" w:cstheme="majorHAnsi"/>
              </w:rPr>
            </w:pPr>
            <w:r w:rsidRPr="005471E2">
              <w:rPr>
                <w:rFonts w:asciiTheme="majorHAnsi" w:hAnsiTheme="majorHAnsi" w:cstheme="majorHAnsi"/>
              </w:rPr>
              <w:t xml:space="preserve">October </w:t>
            </w:r>
            <w:r w:rsidR="0F1929A6" w:rsidRPr="005471E2">
              <w:rPr>
                <w:rFonts w:asciiTheme="majorHAnsi" w:hAnsiTheme="majorHAnsi" w:cstheme="majorHAnsi"/>
              </w:rPr>
              <w:t>2026</w:t>
            </w:r>
          </w:p>
        </w:tc>
      </w:tr>
      <w:tr w:rsidR="0062626B" w:rsidRPr="005471E2" w14:paraId="21B5880A" w14:textId="77777777" w:rsidTr="2760905E">
        <w:tc>
          <w:tcPr>
            <w:tcW w:w="2586" w:type="dxa"/>
            <w:tcBorders>
              <w:top w:val="single" w:sz="18" w:space="0" w:color="FFFFFF" w:themeColor="background1"/>
              <w:bottom w:val="nil"/>
            </w:tcBorders>
            <w:shd w:val="clear" w:color="auto" w:fill="D8DFDE"/>
          </w:tcPr>
          <w:p w14:paraId="4D343468" w14:textId="77777777" w:rsidR="0062626B" w:rsidRPr="005471E2" w:rsidRDefault="0062626B" w:rsidP="0062626B">
            <w:pPr>
              <w:pStyle w:val="1bodycopy10pt"/>
              <w:rPr>
                <w:rFonts w:asciiTheme="majorHAnsi" w:hAnsiTheme="majorHAnsi" w:cstheme="majorHAnsi"/>
                <w:b/>
              </w:rPr>
            </w:pPr>
            <w:r w:rsidRPr="005471E2">
              <w:rPr>
                <w:rFonts w:asciiTheme="majorHAnsi" w:hAnsiTheme="majorHAnsi" w:cstheme="majorHAnsi"/>
                <w:b/>
              </w:rPr>
              <w:t>Next review due by:</w:t>
            </w:r>
          </w:p>
        </w:tc>
        <w:tc>
          <w:tcPr>
            <w:tcW w:w="7134" w:type="dxa"/>
            <w:gridSpan w:val="2"/>
            <w:tcBorders>
              <w:top w:val="single" w:sz="18" w:space="0" w:color="FFFFFF" w:themeColor="background1"/>
              <w:bottom w:val="nil"/>
            </w:tcBorders>
            <w:shd w:val="clear" w:color="auto" w:fill="D8DFDE"/>
          </w:tcPr>
          <w:p w14:paraId="66CB562A" w14:textId="46B9E45E" w:rsidR="0062626B" w:rsidRPr="005471E2" w:rsidRDefault="53F00052" w:rsidP="2760905E">
            <w:pPr>
              <w:pStyle w:val="1bodycopy11pt"/>
              <w:spacing w:line="259" w:lineRule="auto"/>
              <w:rPr>
                <w:rFonts w:asciiTheme="majorHAnsi" w:hAnsiTheme="majorHAnsi" w:cstheme="majorHAnsi"/>
              </w:rPr>
            </w:pPr>
            <w:r w:rsidRPr="005471E2">
              <w:rPr>
                <w:rFonts w:asciiTheme="majorHAnsi" w:hAnsiTheme="majorHAnsi" w:cstheme="majorHAnsi"/>
              </w:rPr>
              <w:t>October 2027</w:t>
            </w:r>
          </w:p>
        </w:tc>
      </w:tr>
    </w:tbl>
    <w:p w14:paraId="45B72CE6" w14:textId="77777777" w:rsidR="00615BDD" w:rsidRPr="005471E2" w:rsidRDefault="00615BDD" w:rsidP="003F3C7A">
      <w:pPr>
        <w:rPr>
          <w:rFonts w:asciiTheme="majorHAnsi" w:hAnsiTheme="majorHAnsi" w:cstheme="majorHAnsi"/>
        </w:rPr>
      </w:pPr>
    </w:p>
    <w:p w14:paraId="796CCE16" w14:textId="77777777" w:rsidR="00615BDD" w:rsidRPr="005471E2" w:rsidRDefault="00615BDD">
      <w:pPr>
        <w:spacing w:after="0"/>
        <w:rPr>
          <w:rFonts w:asciiTheme="majorHAnsi" w:eastAsia="Times New Roman" w:hAnsiTheme="majorHAnsi" w:cstheme="majorHAnsi"/>
          <w:b/>
          <w:color w:val="0D1C2F"/>
          <w:sz w:val="28"/>
          <w:szCs w:val="28"/>
        </w:rPr>
      </w:pPr>
      <w:r w:rsidRPr="005471E2">
        <w:rPr>
          <w:rFonts w:asciiTheme="majorHAnsi" w:hAnsiTheme="majorHAnsi" w:cstheme="majorHAnsi"/>
          <w:b/>
          <w:sz w:val="28"/>
          <w:szCs w:val="28"/>
        </w:rPr>
        <w:br w:type="page"/>
      </w:r>
    </w:p>
    <w:p w14:paraId="01A9BC9B" w14:textId="10F3F0E2" w:rsidR="00AD1767" w:rsidRPr="005471E2" w:rsidRDefault="00AD1767" w:rsidP="00AD1767">
      <w:pPr>
        <w:pStyle w:val="TOCHeading"/>
        <w:spacing w:before="0" w:after="120"/>
        <w:rPr>
          <w:rFonts w:asciiTheme="majorHAnsi" w:hAnsiTheme="majorHAnsi" w:cstheme="majorHAnsi"/>
          <w:b/>
          <w:sz w:val="28"/>
          <w:szCs w:val="28"/>
        </w:rPr>
      </w:pPr>
      <w:r w:rsidRPr="005471E2">
        <w:rPr>
          <w:rFonts w:asciiTheme="majorHAnsi" w:hAnsiTheme="majorHAnsi" w:cstheme="majorHAnsi"/>
          <w:b/>
          <w:sz w:val="28"/>
          <w:szCs w:val="28"/>
        </w:rPr>
        <w:lastRenderedPageBreak/>
        <w:t>Contents</w:t>
      </w:r>
    </w:p>
    <w:sdt>
      <w:sdtPr>
        <w:rPr>
          <w:rFonts w:asciiTheme="majorHAnsi" w:hAnsiTheme="majorHAnsi" w:cstheme="majorHAnsi"/>
          <w:lang w:val="en-GB"/>
        </w:rPr>
        <w:id w:val="1298254580"/>
        <w:docPartObj>
          <w:docPartGallery w:val="Table of Contents"/>
          <w:docPartUnique/>
        </w:docPartObj>
      </w:sdtPr>
      <w:sdtEndPr>
        <w:rPr>
          <w:b/>
          <w:bCs/>
          <w:sz w:val="22"/>
          <w:szCs w:val="22"/>
          <w:lang w:val="en-US"/>
        </w:rPr>
      </w:sdtEndPr>
      <w:sdtContent>
        <w:p w14:paraId="4D5B85D7" w14:textId="7FC369E8" w:rsidR="005D4676" w:rsidRPr="005471E2" w:rsidRDefault="005D4676">
          <w:pPr>
            <w:pStyle w:val="TOC1"/>
            <w:tabs>
              <w:tab w:val="right" w:leader="dot" w:pos="9736"/>
            </w:tabs>
            <w:rPr>
              <w:rFonts w:asciiTheme="majorHAnsi" w:eastAsiaTheme="minorEastAsia" w:hAnsiTheme="majorHAnsi" w:cstheme="majorHAnsi"/>
              <w:noProof/>
              <w:kern w:val="2"/>
              <w:sz w:val="22"/>
              <w:szCs w:val="22"/>
              <w:lang w:val="en-GB" w:eastAsia="en-GB"/>
              <w14:ligatures w14:val="standardContextual"/>
            </w:rPr>
          </w:pPr>
          <w:r w:rsidRPr="005471E2">
            <w:rPr>
              <w:rFonts w:asciiTheme="majorHAnsi" w:hAnsiTheme="majorHAnsi" w:cstheme="majorHAnsi"/>
              <w:sz w:val="22"/>
              <w:szCs w:val="22"/>
            </w:rPr>
            <w:fldChar w:fldCharType="begin"/>
          </w:r>
          <w:r w:rsidRPr="005471E2">
            <w:rPr>
              <w:rFonts w:asciiTheme="majorHAnsi" w:hAnsiTheme="majorHAnsi" w:cstheme="majorHAnsi"/>
              <w:sz w:val="22"/>
              <w:szCs w:val="22"/>
            </w:rPr>
            <w:instrText xml:space="preserve"> TOC \o "1-3" \u </w:instrText>
          </w:r>
          <w:r w:rsidRPr="005471E2">
            <w:rPr>
              <w:rFonts w:asciiTheme="majorHAnsi" w:hAnsiTheme="majorHAnsi" w:cstheme="majorHAnsi"/>
              <w:sz w:val="22"/>
              <w:szCs w:val="22"/>
            </w:rPr>
            <w:fldChar w:fldCharType="separate"/>
          </w:r>
          <w:r w:rsidRPr="005471E2">
            <w:rPr>
              <w:rFonts w:asciiTheme="majorHAnsi" w:hAnsiTheme="majorHAnsi" w:cstheme="majorHAnsi"/>
              <w:noProof/>
              <w:sz w:val="22"/>
              <w:szCs w:val="22"/>
            </w:rPr>
            <w:t xml:space="preserve">1. </w:t>
          </w:r>
          <w:r w:rsidR="005A6529" w:rsidRPr="005471E2">
            <w:rPr>
              <w:rFonts w:asciiTheme="majorHAnsi" w:hAnsiTheme="majorHAnsi" w:cstheme="majorHAnsi"/>
              <w:noProof/>
              <w:sz w:val="22"/>
              <w:szCs w:val="22"/>
            </w:rPr>
            <w:t>Rationale</w:t>
          </w:r>
          <w:r w:rsidRPr="005471E2">
            <w:rPr>
              <w:rFonts w:asciiTheme="majorHAnsi" w:hAnsiTheme="majorHAnsi" w:cstheme="majorHAnsi"/>
              <w:noProof/>
              <w:sz w:val="22"/>
              <w:szCs w:val="22"/>
            </w:rPr>
            <w:tab/>
          </w:r>
          <w:r w:rsidR="005A6529" w:rsidRPr="005471E2">
            <w:rPr>
              <w:rFonts w:asciiTheme="majorHAnsi" w:hAnsiTheme="majorHAnsi" w:cstheme="majorHAnsi"/>
              <w:noProof/>
              <w:sz w:val="22"/>
              <w:szCs w:val="22"/>
            </w:rPr>
            <w:t>2</w:t>
          </w:r>
        </w:p>
        <w:p w14:paraId="4B2A6172" w14:textId="529A5DBA" w:rsidR="005D4676" w:rsidRPr="005471E2" w:rsidRDefault="005D4676">
          <w:pPr>
            <w:pStyle w:val="TOC1"/>
            <w:tabs>
              <w:tab w:val="right" w:leader="dot" w:pos="9736"/>
            </w:tabs>
            <w:rPr>
              <w:rFonts w:asciiTheme="majorHAnsi" w:eastAsiaTheme="minorEastAsia" w:hAnsiTheme="majorHAnsi" w:cstheme="majorHAnsi"/>
              <w:noProof/>
              <w:kern w:val="2"/>
              <w:sz w:val="22"/>
              <w:szCs w:val="22"/>
              <w:lang w:val="en-GB" w:eastAsia="en-GB"/>
              <w14:ligatures w14:val="standardContextual"/>
            </w:rPr>
          </w:pPr>
          <w:r w:rsidRPr="005471E2">
            <w:rPr>
              <w:rFonts w:asciiTheme="majorHAnsi" w:eastAsia="Arial" w:hAnsiTheme="majorHAnsi" w:cstheme="majorHAnsi"/>
              <w:noProof/>
              <w:sz w:val="22"/>
              <w:szCs w:val="22"/>
              <w:lang w:eastAsia="en-GB"/>
            </w:rPr>
            <w:t>2. Statutory requirements</w:t>
          </w:r>
          <w:r w:rsidRPr="005471E2">
            <w:rPr>
              <w:rFonts w:asciiTheme="majorHAnsi" w:hAnsiTheme="majorHAnsi" w:cstheme="majorHAnsi"/>
              <w:noProof/>
              <w:sz w:val="22"/>
              <w:szCs w:val="22"/>
            </w:rPr>
            <w:tab/>
          </w:r>
          <w:r w:rsidRPr="005471E2">
            <w:rPr>
              <w:rFonts w:asciiTheme="majorHAnsi" w:hAnsiTheme="majorHAnsi" w:cstheme="majorHAnsi"/>
              <w:noProof/>
              <w:sz w:val="22"/>
              <w:szCs w:val="22"/>
            </w:rPr>
            <w:fldChar w:fldCharType="begin"/>
          </w:r>
          <w:r w:rsidRPr="005471E2">
            <w:rPr>
              <w:rFonts w:asciiTheme="majorHAnsi" w:hAnsiTheme="majorHAnsi" w:cstheme="majorHAnsi"/>
              <w:noProof/>
              <w:sz w:val="22"/>
              <w:szCs w:val="22"/>
            </w:rPr>
            <w:instrText xml:space="preserve"> PAGEREF _Toc200534000 \h </w:instrText>
          </w:r>
          <w:r w:rsidRPr="005471E2">
            <w:rPr>
              <w:rFonts w:asciiTheme="majorHAnsi" w:hAnsiTheme="majorHAnsi" w:cstheme="majorHAnsi"/>
              <w:noProof/>
              <w:sz w:val="22"/>
              <w:szCs w:val="22"/>
            </w:rPr>
          </w:r>
          <w:r w:rsidRPr="005471E2">
            <w:rPr>
              <w:rFonts w:asciiTheme="majorHAnsi" w:hAnsiTheme="majorHAnsi" w:cstheme="majorHAnsi"/>
              <w:noProof/>
              <w:sz w:val="22"/>
              <w:szCs w:val="22"/>
            </w:rPr>
            <w:fldChar w:fldCharType="separate"/>
          </w:r>
          <w:r w:rsidRPr="005471E2">
            <w:rPr>
              <w:rFonts w:asciiTheme="majorHAnsi" w:hAnsiTheme="majorHAnsi" w:cstheme="majorHAnsi"/>
              <w:noProof/>
              <w:sz w:val="22"/>
              <w:szCs w:val="22"/>
            </w:rPr>
            <w:t>3</w:t>
          </w:r>
          <w:r w:rsidRPr="005471E2">
            <w:rPr>
              <w:rFonts w:asciiTheme="majorHAnsi" w:hAnsiTheme="majorHAnsi" w:cstheme="majorHAnsi"/>
              <w:noProof/>
              <w:sz w:val="22"/>
              <w:szCs w:val="22"/>
            </w:rPr>
            <w:fldChar w:fldCharType="end"/>
          </w:r>
        </w:p>
        <w:p w14:paraId="33E9322C" w14:textId="105FF2D5" w:rsidR="005D4676" w:rsidRPr="005471E2" w:rsidRDefault="005D4676">
          <w:pPr>
            <w:pStyle w:val="TOC1"/>
            <w:tabs>
              <w:tab w:val="right" w:leader="dot" w:pos="9736"/>
            </w:tabs>
            <w:rPr>
              <w:rFonts w:asciiTheme="majorHAnsi" w:eastAsiaTheme="minorEastAsia" w:hAnsiTheme="majorHAnsi" w:cstheme="majorHAnsi"/>
              <w:noProof/>
              <w:kern w:val="2"/>
              <w:sz w:val="22"/>
              <w:szCs w:val="22"/>
              <w:lang w:val="en-GB" w:eastAsia="en-GB"/>
              <w14:ligatures w14:val="standardContextual"/>
            </w:rPr>
          </w:pPr>
          <w:r w:rsidRPr="005471E2">
            <w:rPr>
              <w:rFonts w:asciiTheme="majorHAnsi" w:eastAsia="Arial" w:hAnsiTheme="majorHAnsi" w:cstheme="majorHAnsi"/>
              <w:noProof/>
              <w:sz w:val="22"/>
              <w:szCs w:val="22"/>
              <w:lang w:eastAsia="en-GB"/>
            </w:rPr>
            <w:t>3. Pupil entitlement</w:t>
          </w:r>
          <w:r w:rsidRPr="005471E2">
            <w:rPr>
              <w:rFonts w:asciiTheme="majorHAnsi" w:hAnsiTheme="majorHAnsi" w:cstheme="majorHAnsi"/>
              <w:noProof/>
              <w:sz w:val="22"/>
              <w:szCs w:val="22"/>
            </w:rPr>
            <w:tab/>
          </w:r>
          <w:r w:rsidRPr="005471E2">
            <w:rPr>
              <w:rFonts w:asciiTheme="majorHAnsi" w:hAnsiTheme="majorHAnsi" w:cstheme="majorHAnsi"/>
              <w:noProof/>
              <w:sz w:val="22"/>
              <w:szCs w:val="22"/>
            </w:rPr>
            <w:fldChar w:fldCharType="begin"/>
          </w:r>
          <w:r w:rsidRPr="005471E2">
            <w:rPr>
              <w:rFonts w:asciiTheme="majorHAnsi" w:hAnsiTheme="majorHAnsi" w:cstheme="majorHAnsi"/>
              <w:noProof/>
              <w:sz w:val="22"/>
              <w:szCs w:val="22"/>
            </w:rPr>
            <w:instrText xml:space="preserve"> PAGEREF _Toc200534001 \h </w:instrText>
          </w:r>
          <w:r w:rsidRPr="005471E2">
            <w:rPr>
              <w:rFonts w:asciiTheme="majorHAnsi" w:hAnsiTheme="majorHAnsi" w:cstheme="majorHAnsi"/>
              <w:noProof/>
              <w:sz w:val="22"/>
              <w:szCs w:val="22"/>
            </w:rPr>
          </w:r>
          <w:r w:rsidRPr="005471E2">
            <w:rPr>
              <w:rFonts w:asciiTheme="majorHAnsi" w:hAnsiTheme="majorHAnsi" w:cstheme="majorHAnsi"/>
              <w:noProof/>
              <w:sz w:val="22"/>
              <w:szCs w:val="22"/>
            </w:rPr>
            <w:fldChar w:fldCharType="separate"/>
          </w:r>
          <w:r w:rsidRPr="005471E2">
            <w:rPr>
              <w:rFonts w:asciiTheme="majorHAnsi" w:hAnsiTheme="majorHAnsi" w:cstheme="majorHAnsi"/>
              <w:noProof/>
              <w:sz w:val="22"/>
              <w:szCs w:val="22"/>
            </w:rPr>
            <w:t>3</w:t>
          </w:r>
          <w:r w:rsidRPr="005471E2">
            <w:rPr>
              <w:rFonts w:asciiTheme="majorHAnsi" w:hAnsiTheme="majorHAnsi" w:cstheme="majorHAnsi"/>
              <w:noProof/>
              <w:sz w:val="22"/>
              <w:szCs w:val="22"/>
            </w:rPr>
            <w:fldChar w:fldCharType="end"/>
          </w:r>
        </w:p>
        <w:p w14:paraId="02EB3008" w14:textId="443F550F" w:rsidR="005471E2" w:rsidRPr="005471E2" w:rsidRDefault="005D4676">
          <w:pPr>
            <w:pStyle w:val="TOC1"/>
            <w:tabs>
              <w:tab w:val="right" w:leader="dot" w:pos="9736"/>
            </w:tabs>
            <w:rPr>
              <w:rFonts w:asciiTheme="majorHAnsi" w:eastAsiaTheme="minorEastAsia" w:hAnsiTheme="majorHAnsi" w:cstheme="majorHAnsi"/>
              <w:noProof/>
              <w:kern w:val="2"/>
              <w:sz w:val="22"/>
              <w:szCs w:val="22"/>
              <w:lang w:val="en-GB" w:eastAsia="en-GB"/>
              <w14:ligatures w14:val="standardContextual"/>
            </w:rPr>
          </w:pPr>
          <w:r w:rsidRPr="005471E2">
            <w:rPr>
              <w:rFonts w:asciiTheme="majorHAnsi" w:eastAsia="Arial" w:hAnsiTheme="majorHAnsi" w:cstheme="majorHAnsi"/>
              <w:noProof/>
              <w:sz w:val="22"/>
              <w:szCs w:val="22"/>
              <w:lang w:eastAsia="en-GB"/>
            </w:rPr>
            <w:t>4. Management of provider access requests</w:t>
          </w:r>
          <w:r w:rsidRPr="005471E2">
            <w:rPr>
              <w:rFonts w:asciiTheme="majorHAnsi" w:hAnsiTheme="majorHAnsi" w:cstheme="majorHAnsi"/>
              <w:noProof/>
              <w:sz w:val="22"/>
              <w:szCs w:val="22"/>
            </w:rPr>
            <w:tab/>
          </w:r>
          <w:r w:rsidR="005471E2">
            <w:rPr>
              <w:rFonts w:asciiTheme="majorHAnsi" w:hAnsiTheme="majorHAnsi" w:cstheme="majorHAnsi"/>
              <w:noProof/>
              <w:sz w:val="22"/>
              <w:szCs w:val="22"/>
            </w:rPr>
            <w:t>4</w:t>
          </w:r>
        </w:p>
        <w:p w14:paraId="0ECDF646" w14:textId="015B874E" w:rsidR="005D4676" w:rsidRPr="005471E2" w:rsidRDefault="005471E2" w:rsidP="005471E2">
          <w:pPr>
            <w:pStyle w:val="TOC1"/>
            <w:tabs>
              <w:tab w:val="left" w:pos="2460"/>
            </w:tabs>
            <w:rPr>
              <w:rFonts w:asciiTheme="majorHAnsi" w:eastAsiaTheme="minorEastAsia" w:hAnsiTheme="majorHAnsi" w:cstheme="majorHAnsi"/>
              <w:noProof/>
              <w:kern w:val="2"/>
              <w:sz w:val="22"/>
              <w:szCs w:val="22"/>
              <w:lang w:val="en-GB" w:eastAsia="en-GB"/>
              <w14:ligatures w14:val="standardContextual"/>
            </w:rPr>
          </w:pPr>
          <w:r w:rsidRPr="005471E2">
            <w:rPr>
              <w:rFonts w:asciiTheme="majorHAnsi" w:eastAsiaTheme="minorEastAsia" w:hAnsiTheme="majorHAnsi" w:cstheme="majorHAnsi"/>
              <w:noProof/>
              <w:kern w:val="2"/>
              <w:sz w:val="22"/>
              <w:szCs w:val="22"/>
              <w:lang w:val="en-GB" w:eastAsia="en-GB"/>
              <w14:ligatures w14:val="standardContextual"/>
            </w:rPr>
            <w:t>5. Pupil Destinations ……………………………………………</w:t>
          </w:r>
          <w:r>
            <w:rPr>
              <w:rFonts w:asciiTheme="majorHAnsi" w:eastAsiaTheme="minorEastAsia" w:hAnsiTheme="majorHAnsi" w:cstheme="majorHAnsi"/>
              <w:noProof/>
              <w:kern w:val="2"/>
              <w:sz w:val="22"/>
              <w:szCs w:val="22"/>
              <w:lang w:val="en-GB" w:eastAsia="en-GB"/>
              <w14:ligatures w14:val="standardContextual"/>
            </w:rPr>
            <w:t>……………………………………………………………………………………………5</w:t>
          </w:r>
        </w:p>
        <w:p w14:paraId="1D4DC47C" w14:textId="6D6A5CEF" w:rsidR="005471E2" w:rsidRPr="005471E2" w:rsidRDefault="005471E2" w:rsidP="005471E2">
          <w:pPr>
            <w:rPr>
              <w:rFonts w:asciiTheme="majorHAnsi" w:hAnsiTheme="majorHAnsi" w:cstheme="majorHAnsi"/>
              <w:sz w:val="22"/>
              <w:szCs w:val="22"/>
              <w:lang w:val="en-GB" w:eastAsia="en-GB"/>
            </w:rPr>
          </w:pPr>
          <w:r w:rsidRPr="005471E2">
            <w:rPr>
              <w:rFonts w:asciiTheme="majorHAnsi" w:hAnsiTheme="majorHAnsi" w:cstheme="majorHAnsi"/>
              <w:sz w:val="22"/>
              <w:szCs w:val="22"/>
              <w:lang w:val="en-GB" w:eastAsia="en-GB"/>
            </w:rPr>
            <w:t>6. Complaints</w:t>
          </w:r>
          <w:r>
            <w:rPr>
              <w:rFonts w:asciiTheme="majorHAnsi" w:hAnsiTheme="majorHAnsi" w:cstheme="majorHAnsi"/>
              <w:sz w:val="22"/>
              <w:szCs w:val="22"/>
              <w:lang w:val="en-GB" w:eastAsia="en-GB"/>
            </w:rPr>
            <w:t>…………………………………………………………………………………………………………………………………………………….5</w:t>
          </w:r>
        </w:p>
        <w:p w14:paraId="744D100E" w14:textId="4979A2A4" w:rsidR="005471E2" w:rsidRPr="005471E2" w:rsidRDefault="005471E2" w:rsidP="005471E2">
          <w:pPr>
            <w:rPr>
              <w:rFonts w:asciiTheme="majorHAnsi" w:hAnsiTheme="majorHAnsi" w:cstheme="majorHAnsi"/>
              <w:sz w:val="22"/>
              <w:szCs w:val="22"/>
              <w:lang w:val="en-GB" w:eastAsia="en-GB"/>
            </w:rPr>
          </w:pPr>
          <w:r w:rsidRPr="005471E2">
            <w:rPr>
              <w:rFonts w:asciiTheme="majorHAnsi" w:hAnsiTheme="majorHAnsi" w:cstheme="majorHAnsi"/>
              <w:sz w:val="22"/>
              <w:szCs w:val="22"/>
              <w:lang w:val="en-GB" w:eastAsia="en-GB"/>
            </w:rPr>
            <w:t>7. Monitoring arrangements…………………</w:t>
          </w:r>
          <w:r>
            <w:rPr>
              <w:rFonts w:asciiTheme="majorHAnsi" w:hAnsiTheme="majorHAnsi" w:cstheme="majorHAnsi"/>
              <w:sz w:val="22"/>
              <w:szCs w:val="22"/>
              <w:lang w:val="en-GB" w:eastAsia="en-GB"/>
            </w:rPr>
            <w:t>………………………………………………………………………………………………………</w:t>
          </w:r>
          <w:proofErr w:type="gramStart"/>
          <w:r>
            <w:rPr>
              <w:rFonts w:asciiTheme="majorHAnsi" w:hAnsiTheme="majorHAnsi" w:cstheme="majorHAnsi"/>
              <w:sz w:val="22"/>
              <w:szCs w:val="22"/>
              <w:lang w:val="en-GB" w:eastAsia="en-GB"/>
            </w:rPr>
            <w:t>…..</w:t>
          </w:r>
          <w:proofErr w:type="gramEnd"/>
          <w:r>
            <w:rPr>
              <w:rFonts w:asciiTheme="majorHAnsi" w:hAnsiTheme="majorHAnsi" w:cstheme="majorHAnsi"/>
              <w:sz w:val="22"/>
              <w:szCs w:val="22"/>
              <w:lang w:val="en-GB" w:eastAsia="en-GB"/>
            </w:rPr>
            <w:t>5</w:t>
          </w:r>
        </w:p>
        <w:p w14:paraId="0E6DA0E4" w14:textId="2465CD8C" w:rsidR="005D4676" w:rsidRPr="005471E2" w:rsidRDefault="005D4676">
          <w:pPr>
            <w:pStyle w:val="TOC1"/>
            <w:tabs>
              <w:tab w:val="right" w:leader="dot" w:pos="9736"/>
            </w:tabs>
            <w:rPr>
              <w:rFonts w:asciiTheme="majorHAnsi" w:eastAsiaTheme="minorEastAsia" w:hAnsiTheme="majorHAnsi" w:cstheme="majorHAnsi"/>
              <w:noProof/>
              <w:kern w:val="2"/>
              <w:sz w:val="22"/>
              <w:szCs w:val="22"/>
              <w:lang w:val="en-GB" w:eastAsia="en-GB"/>
              <w14:ligatures w14:val="standardContextual"/>
            </w:rPr>
          </w:pPr>
        </w:p>
        <w:p w14:paraId="4EA7D99E" w14:textId="174A5B69" w:rsidR="005D4676" w:rsidRPr="005471E2" w:rsidRDefault="005D4676">
          <w:pPr>
            <w:rPr>
              <w:rFonts w:asciiTheme="majorHAnsi" w:hAnsiTheme="majorHAnsi" w:cstheme="majorHAnsi"/>
              <w:sz w:val="22"/>
              <w:szCs w:val="22"/>
            </w:rPr>
          </w:pPr>
          <w:r w:rsidRPr="005471E2">
            <w:rPr>
              <w:rFonts w:asciiTheme="majorHAnsi" w:hAnsiTheme="majorHAnsi" w:cstheme="majorHAnsi"/>
              <w:sz w:val="22"/>
              <w:szCs w:val="22"/>
            </w:rPr>
            <w:fldChar w:fldCharType="end"/>
          </w:r>
        </w:p>
      </w:sdtContent>
    </w:sdt>
    <w:p w14:paraId="570699AA" w14:textId="241ADDA5" w:rsidR="00AD1767" w:rsidRPr="005471E2" w:rsidRDefault="00AD1767" w:rsidP="00AD1767">
      <w:pPr>
        <w:pStyle w:val="1bodycopy10pt"/>
        <w:rPr>
          <w:rFonts w:asciiTheme="majorHAnsi" w:hAnsiTheme="majorHAnsi" w:cstheme="majorHAnsi"/>
          <w:noProof/>
        </w:rPr>
      </w:pPr>
    </w:p>
    <w:p w14:paraId="33420106" w14:textId="38DEDCA1" w:rsidR="00AD1767" w:rsidRPr="005471E2" w:rsidRDefault="005C62C7" w:rsidP="00AD1767">
      <w:pPr>
        <w:pStyle w:val="1bodycopy10pt"/>
        <w:rPr>
          <w:rFonts w:asciiTheme="majorHAnsi" w:hAnsiTheme="majorHAnsi" w:cstheme="majorHAnsi"/>
          <w:noProof/>
          <w:szCs w:val="20"/>
        </w:rPr>
      </w:pPr>
      <w:r w:rsidRPr="005471E2">
        <w:rPr>
          <w:rFonts w:asciiTheme="majorHAnsi" w:hAnsiTheme="majorHAnsi" w:cstheme="majorHAnsi"/>
          <w:noProof/>
        </w:rPr>
        <mc:AlternateContent>
          <mc:Choice Requires="wps">
            <w:drawing>
              <wp:anchor distT="4294967293" distB="4294967293" distL="114300" distR="114300" simplePos="0" relativeHeight="3" behindDoc="0" locked="0" layoutInCell="1" allowOverlap="1" wp14:anchorId="34BFB9C1" wp14:editId="1C8BC3AF">
                <wp:simplePos x="0" y="0"/>
                <wp:positionH relativeFrom="column">
                  <wp:posOffset>0</wp:posOffset>
                </wp:positionH>
                <wp:positionV relativeFrom="paragraph">
                  <wp:posOffset>-1</wp:posOffset>
                </wp:positionV>
                <wp:extent cx="6158865" cy="0"/>
                <wp:effectExtent l="0" t="0" r="0" b="0"/>
                <wp:wrapNone/>
                <wp:docPr id="1076116166"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w:pict w14:anchorId="2A115A81">
              <v:line id="Straight Connector 1" style="position:absolute;flip:y;z-index:3;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4EF383F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v:stroke joinstyle="miter"/>
                <o:lock v:ext="edit" shapetype="f"/>
              </v:line>
            </w:pict>
          </mc:Fallback>
        </mc:AlternateContent>
      </w:r>
    </w:p>
    <w:p w14:paraId="062E1D19" w14:textId="4FDC54C4" w:rsidR="00AD1767" w:rsidRPr="005471E2" w:rsidRDefault="005A6529" w:rsidP="005A6529">
      <w:pPr>
        <w:pStyle w:val="Heading1"/>
        <w:rPr>
          <w:rFonts w:asciiTheme="majorHAnsi" w:hAnsiTheme="majorHAnsi" w:cstheme="majorHAnsi"/>
          <w:color w:val="009999"/>
        </w:rPr>
      </w:pPr>
      <w:r w:rsidRPr="005471E2">
        <w:rPr>
          <w:rFonts w:asciiTheme="majorHAnsi" w:hAnsiTheme="majorHAnsi" w:cstheme="majorHAnsi"/>
          <w:color w:val="009999"/>
        </w:rPr>
        <w:t>1.Rationale</w:t>
      </w:r>
    </w:p>
    <w:p w14:paraId="5D2FBD5E" w14:textId="0B80AB80" w:rsidR="005A6529" w:rsidRPr="005471E2" w:rsidRDefault="005A6529" w:rsidP="005A6529">
      <w:pPr>
        <w:pStyle w:val="1bodycopy10pt"/>
        <w:spacing w:line="276" w:lineRule="auto"/>
        <w:rPr>
          <w:rFonts w:asciiTheme="majorHAnsi" w:hAnsiTheme="majorHAnsi" w:cstheme="majorHAnsi"/>
          <w:lang w:eastAsia="en-GB"/>
        </w:rPr>
      </w:pPr>
      <w:proofErr w:type="gramStart"/>
      <w:r w:rsidRPr="005471E2">
        <w:rPr>
          <w:rFonts w:asciiTheme="majorHAnsi" w:hAnsiTheme="majorHAnsi" w:cstheme="majorHAnsi"/>
          <w:lang w:eastAsia="en-GB"/>
        </w:rPr>
        <w:t>High quality</w:t>
      </w:r>
      <w:proofErr w:type="gramEnd"/>
      <w:r w:rsidRPr="005471E2">
        <w:rPr>
          <w:rFonts w:asciiTheme="majorHAnsi" w:hAnsiTheme="majorHAnsi" w:cstheme="majorHAnsi"/>
          <w:lang w:eastAsia="en-GB"/>
        </w:rPr>
        <w:t xml:space="preserve"> careers education and guidance in school or college is critical to young people’s futures. It helps to prepare them for the workplace by providing a clear understanding of the world of </w:t>
      </w:r>
      <w:proofErr w:type="gramStart"/>
      <w:r w:rsidRPr="005471E2">
        <w:rPr>
          <w:rFonts w:asciiTheme="majorHAnsi" w:hAnsiTheme="majorHAnsi" w:cstheme="majorHAnsi"/>
          <w:lang w:eastAsia="en-GB"/>
        </w:rPr>
        <w:t>work</w:t>
      </w:r>
      <w:proofErr w:type="gramEnd"/>
      <w:r w:rsidRPr="005471E2">
        <w:rPr>
          <w:rFonts w:asciiTheme="majorHAnsi" w:hAnsiTheme="majorHAnsi" w:cstheme="majorHAnsi"/>
          <w:lang w:eastAsia="en-GB"/>
        </w:rPr>
        <w:t xml:space="preserve"> including the routes to jobs and careers that they might find engaging and rewarding. It </w:t>
      </w:r>
      <w:proofErr w:type="gramStart"/>
      <w:r w:rsidRPr="005471E2">
        <w:rPr>
          <w:rFonts w:asciiTheme="majorHAnsi" w:hAnsiTheme="majorHAnsi" w:cstheme="majorHAnsi"/>
          <w:lang w:eastAsia="en-GB"/>
        </w:rPr>
        <w:t>supports</w:t>
      </w:r>
      <w:proofErr w:type="gramEnd"/>
      <w:r w:rsidRPr="005471E2">
        <w:rPr>
          <w:rFonts w:asciiTheme="majorHAnsi" w:hAnsiTheme="majorHAnsi" w:cstheme="majorHAnsi"/>
          <w:lang w:eastAsia="en-GB"/>
        </w:rPr>
        <w:t xml:space="preserve"> them to acquire the self-development and career management skills they need to achieve positive employment destinations. This helps students to choose their pathways, improve their life opportunities and contribute to a productive and successful economy. </w:t>
      </w:r>
    </w:p>
    <w:p w14:paraId="1F23D609" w14:textId="0EC95788" w:rsidR="00FA4C13" w:rsidRPr="005471E2" w:rsidRDefault="005A6529" w:rsidP="005A6529">
      <w:pPr>
        <w:pStyle w:val="1bodycopy10pt"/>
        <w:spacing w:line="276" w:lineRule="auto"/>
        <w:rPr>
          <w:rFonts w:asciiTheme="majorHAnsi" w:hAnsiTheme="majorHAnsi" w:cstheme="majorHAnsi"/>
          <w:lang w:eastAsia="en-GB"/>
        </w:rPr>
      </w:pPr>
      <w:r w:rsidRPr="005471E2">
        <w:rPr>
          <w:rFonts w:asciiTheme="majorHAnsi" w:hAnsiTheme="majorHAnsi" w:cstheme="majorHAnsi"/>
          <w:lang w:eastAsia="en-GB"/>
        </w:rPr>
        <w:t>As the number of apprenticeships rises every year, it becomes increasingly important that all young people have a full understanding of all the options available to them post-16 and post-18 including wider technical education options such as T-Levels and Higher Technical Qualifications.</w:t>
      </w:r>
    </w:p>
    <w:p w14:paraId="73BCC7C1" w14:textId="77777777" w:rsidR="005A6529" w:rsidRPr="005471E2" w:rsidRDefault="005A6529" w:rsidP="005A6529">
      <w:pPr>
        <w:pStyle w:val="1bodycopy10pt"/>
        <w:spacing w:line="276" w:lineRule="auto"/>
        <w:rPr>
          <w:rFonts w:asciiTheme="majorHAnsi" w:hAnsiTheme="majorHAnsi" w:cstheme="majorHAnsi"/>
          <w:lang w:eastAsia="en-GB"/>
        </w:rPr>
      </w:pPr>
      <w:r w:rsidRPr="005471E2">
        <w:rPr>
          <w:rFonts w:asciiTheme="majorHAnsi" w:hAnsiTheme="majorHAnsi" w:cstheme="majorHAnsi"/>
          <w:lang w:eastAsia="en-GB"/>
        </w:rPr>
        <w:t>Lyng Hall</w:t>
      </w:r>
      <w:r w:rsidRPr="005471E2">
        <w:rPr>
          <w:rFonts w:asciiTheme="majorHAnsi" w:hAnsiTheme="majorHAnsi" w:cstheme="majorHAnsi"/>
          <w:lang w:eastAsia="en-GB"/>
        </w:rPr>
        <w:t xml:space="preserve"> School is committed to ensuring there is an opportunity for a range of education and training providers to access students, for the purpose of informing them about approved technical education qualifications and apprenticeships. </w:t>
      </w:r>
      <w:r w:rsidRPr="005471E2">
        <w:rPr>
          <w:rFonts w:asciiTheme="majorHAnsi" w:hAnsiTheme="majorHAnsi" w:cstheme="majorHAnsi"/>
          <w:lang w:eastAsia="en-GB"/>
        </w:rPr>
        <w:t xml:space="preserve">Lyng Hall </w:t>
      </w:r>
      <w:r w:rsidRPr="005471E2">
        <w:rPr>
          <w:rFonts w:asciiTheme="majorHAnsi" w:hAnsiTheme="majorHAnsi" w:cstheme="majorHAnsi"/>
          <w:lang w:eastAsia="en-GB"/>
        </w:rPr>
        <w:t xml:space="preserve">School is fully aware of the responsibility to set students on the path that will secure the best outcome, which will enable them to progress in education and work and give employers the highly skilled people they need. That means acting impartially, in line with </w:t>
      </w:r>
      <w:proofErr w:type="gramStart"/>
      <w:r w:rsidRPr="005471E2">
        <w:rPr>
          <w:rFonts w:asciiTheme="majorHAnsi" w:hAnsiTheme="majorHAnsi" w:cstheme="majorHAnsi"/>
          <w:lang w:eastAsia="en-GB"/>
        </w:rPr>
        <w:t>the statutory</w:t>
      </w:r>
      <w:proofErr w:type="gramEnd"/>
      <w:r w:rsidRPr="005471E2">
        <w:rPr>
          <w:rFonts w:asciiTheme="majorHAnsi" w:hAnsiTheme="majorHAnsi" w:cstheme="majorHAnsi"/>
          <w:lang w:eastAsia="en-GB"/>
        </w:rPr>
        <w:t xml:space="preserve"> duty, and not showing bias towards any route, be that academic or technical. </w:t>
      </w:r>
    </w:p>
    <w:p w14:paraId="39B7A3AC" w14:textId="6CC24422" w:rsidR="005A6529" w:rsidRPr="005471E2" w:rsidRDefault="005A6529" w:rsidP="005A6529">
      <w:pPr>
        <w:pStyle w:val="1bodycopy10pt"/>
        <w:spacing w:line="276" w:lineRule="auto"/>
        <w:rPr>
          <w:rFonts w:asciiTheme="majorHAnsi" w:hAnsiTheme="majorHAnsi" w:cstheme="majorHAnsi"/>
          <w:lang w:val="en-GB" w:eastAsia="en-GB"/>
        </w:rPr>
      </w:pPr>
      <w:r w:rsidRPr="005471E2">
        <w:rPr>
          <w:rFonts w:asciiTheme="majorHAnsi" w:hAnsiTheme="majorHAnsi" w:cstheme="majorHAnsi"/>
          <w:lang w:eastAsia="en-GB"/>
        </w:rPr>
        <w:t>Lyng Hall</w:t>
      </w:r>
      <w:r w:rsidRPr="005471E2">
        <w:rPr>
          <w:rFonts w:asciiTheme="majorHAnsi" w:hAnsiTheme="majorHAnsi" w:cstheme="majorHAnsi"/>
          <w:lang w:eastAsia="en-GB"/>
        </w:rPr>
        <w:t xml:space="preserve"> School </w:t>
      </w:r>
      <w:proofErr w:type="spellStart"/>
      <w:r w:rsidRPr="005471E2">
        <w:rPr>
          <w:rFonts w:asciiTheme="majorHAnsi" w:hAnsiTheme="majorHAnsi" w:cstheme="majorHAnsi"/>
          <w:lang w:eastAsia="en-GB"/>
        </w:rPr>
        <w:t>endeavours</w:t>
      </w:r>
      <w:proofErr w:type="spellEnd"/>
      <w:r w:rsidRPr="005471E2">
        <w:rPr>
          <w:rFonts w:asciiTheme="majorHAnsi" w:hAnsiTheme="majorHAnsi" w:cstheme="majorHAnsi"/>
          <w:lang w:eastAsia="en-GB"/>
        </w:rPr>
        <w:t xml:space="preserve"> to ensure that all students are aware of all routes to higher skills and are able to access information on technical options and apprenticeships (The Department of Education, July 2021: “Baker Clause”: supporting students to understand the full range of education and training options, and the Provider Access Legislation, January 2023).</w:t>
      </w:r>
    </w:p>
    <w:p w14:paraId="3A28C18A" w14:textId="77777777" w:rsidR="00AD1767" w:rsidRPr="005471E2" w:rsidRDefault="00AD1767" w:rsidP="00AD1767">
      <w:pPr>
        <w:pStyle w:val="Heading1"/>
        <w:jc w:val="both"/>
        <w:rPr>
          <w:rFonts w:asciiTheme="majorHAnsi" w:hAnsiTheme="majorHAnsi" w:cstheme="majorHAnsi"/>
          <w:color w:val="009999"/>
          <w:szCs w:val="28"/>
          <w:lang w:eastAsia="en-GB"/>
        </w:rPr>
      </w:pPr>
      <w:bookmarkStart w:id="0" w:name="_Toc508092408"/>
      <w:bookmarkStart w:id="1" w:name="_Toc509840979"/>
      <w:bookmarkStart w:id="2" w:name="_Toc200350005"/>
      <w:bookmarkStart w:id="3" w:name="_Toc200534000"/>
      <w:r w:rsidRPr="005471E2">
        <w:rPr>
          <w:rFonts w:asciiTheme="majorHAnsi" w:eastAsia="Arial" w:hAnsiTheme="majorHAnsi" w:cstheme="majorHAnsi"/>
          <w:color w:val="009999"/>
          <w:szCs w:val="28"/>
          <w:lang w:eastAsia="en-GB"/>
        </w:rPr>
        <w:t>2. Statutory requirements</w:t>
      </w:r>
      <w:bookmarkEnd w:id="0"/>
      <w:bookmarkEnd w:id="1"/>
      <w:bookmarkEnd w:id="2"/>
      <w:bookmarkEnd w:id="3"/>
    </w:p>
    <w:p w14:paraId="4895ADE3" w14:textId="4B583894" w:rsidR="00AD1767" w:rsidRPr="005471E2" w:rsidRDefault="00AD1767" w:rsidP="2760905E">
      <w:pPr>
        <w:pStyle w:val="1bodycopy10pt"/>
        <w:spacing w:line="259" w:lineRule="auto"/>
        <w:rPr>
          <w:rFonts w:asciiTheme="majorHAnsi" w:hAnsiTheme="majorHAnsi" w:cstheme="majorHAnsi"/>
          <w:lang w:val="en-GB" w:eastAsia="en-GB"/>
        </w:rPr>
      </w:pPr>
      <w:r w:rsidRPr="005471E2">
        <w:rPr>
          <w:rFonts w:asciiTheme="majorHAnsi" w:hAnsiTheme="majorHAnsi" w:cstheme="majorHAnsi"/>
          <w:lang w:val="en-GB" w:eastAsia="en-GB"/>
        </w:rPr>
        <w:t>Schools are required to ensure that there is</w:t>
      </w:r>
      <w:r w:rsidRPr="005471E2">
        <w:rPr>
          <w:rFonts w:asciiTheme="majorHAnsi" w:hAnsiTheme="majorHAnsi" w:cstheme="majorHAnsi"/>
          <w:lang w:eastAsia="en-GB"/>
        </w:rPr>
        <w:t xml:space="preserve"> an</w:t>
      </w:r>
      <w:r w:rsidRPr="005471E2">
        <w:rPr>
          <w:rFonts w:asciiTheme="majorHAnsi" w:hAnsiTheme="majorHAnsi" w:cstheme="majorHAnsi"/>
          <w:lang w:val="en-GB" w:eastAsia="en-GB"/>
        </w:rPr>
        <w:t xml:space="preserve"> opportunity for a range of education </w:t>
      </w:r>
      <w:r w:rsidR="00274849" w:rsidRPr="005471E2">
        <w:rPr>
          <w:rFonts w:asciiTheme="majorHAnsi" w:hAnsiTheme="majorHAnsi" w:cstheme="majorHAnsi"/>
          <w:lang w:val="en-GB" w:eastAsia="en-GB"/>
        </w:rPr>
        <w:t>and</w:t>
      </w:r>
      <w:r w:rsidRPr="005471E2">
        <w:rPr>
          <w:rFonts w:asciiTheme="majorHAnsi" w:hAnsiTheme="majorHAnsi" w:cstheme="majorHAnsi"/>
          <w:lang w:val="en-GB" w:eastAsia="en-GB"/>
        </w:rPr>
        <w:t xml:space="preserve"> training providers to access students in years </w:t>
      </w:r>
      <w:r w:rsidR="005A6529" w:rsidRPr="005471E2">
        <w:rPr>
          <w:rFonts w:asciiTheme="majorHAnsi" w:hAnsiTheme="majorHAnsi" w:cstheme="majorHAnsi"/>
          <w:lang w:val="en-GB" w:eastAsia="en-GB"/>
        </w:rPr>
        <w:t>8</w:t>
      </w:r>
      <w:r w:rsidRPr="005471E2">
        <w:rPr>
          <w:rFonts w:asciiTheme="majorHAnsi" w:hAnsiTheme="majorHAnsi" w:cstheme="majorHAnsi"/>
          <w:lang w:val="en-GB" w:eastAsia="en-GB"/>
        </w:rPr>
        <w:t xml:space="preserve"> to 13 for the purposes of informing them about approved technical education</w:t>
      </w:r>
      <w:r w:rsidRPr="005471E2">
        <w:rPr>
          <w:rFonts w:asciiTheme="majorHAnsi" w:hAnsiTheme="majorHAnsi" w:cstheme="majorHAnsi"/>
          <w:lang w:eastAsia="en-GB"/>
        </w:rPr>
        <w:t>,</w:t>
      </w:r>
      <w:r w:rsidRPr="005471E2">
        <w:rPr>
          <w:rFonts w:asciiTheme="majorHAnsi" w:hAnsiTheme="majorHAnsi" w:cstheme="majorHAnsi"/>
          <w:lang w:val="en-GB" w:eastAsia="en-GB"/>
        </w:rPr>
        <w:t xml:space="preserve"> qualifications or apprenticeships.</w:t>
      </w:r>
    </w:p>
    <w:p w14:paraId="313CC6BE" w14:textId="6A70654F" w:rsidR="008F4500" w:rsidRPr="005471E2" w:rsidRDefault="008F4500" w:rsidP="00AD1767">
      <w:pPr>
        <w:pStyle w:val="1bodycopy10pt"/>
        <w:rPr>
          <w:rFonts w:asciiTheme="majorHAnsi" w:hAnsiTheme="majorHAnsi" w:cstheme="majorHAnsi"/>
          <w:lang w:val="en-GB" w:eastAsia="en-GB"/>
        </w:rPr>
      </w:pPr>
      <w:r w:rsidRPr="005471E2">
        <w:rPr>
          <w:rFonts w:asciiTheme="majorHAnsi" w:hAnsiTheme="majorHAnsi" w:cstheme="majorHAnsi"/>
          <w:lang w:val="en-GB" w:eastAsia="en-GB"/>
        </w:rPr>
        <w:t xml:space="preserve">Schools must </w:t>
      </w:r>
      <w:r w:rsidR="00C02244" w:rsidRPr="005471E2">
        <w:rPr>
          <w:rFonts w:asciiTheme="majorHAnsi" w:hAnsiTheme="majorHAnsi" w:cstheme="majorHAnsi"/>
          <w:lang w:val="en-GB" w:eastAsia="en-GB"/>
        </w:rPr>
        <w:t xml:space="preserve">provide a minimum of 6 encounters </w:t>
      </w:r>
      <w:r w:rsidR="00274849" w:rsidRPr="005471E2">
        <w:rPr>
          <w:rFonts w:asciiTheme="majorHAnsi" w:hAnsiTheme="majorHAnsi" w:cstheme="majorHAnsi"/>
          <w:lang w:val="en-GB" w:eastAsia="en-GB"/>
        </w:rPr>
        <w:t>with technical</w:t>
      </w:r>
      <w:r w:rsidR="00C02244" w:rsidRPr="005471E2">
        <w:rPr>
          <w:rFonts w:asciiTheme="majorHAnsi" w:hAnsiTheme="majorHAnsi" w:cstheme="majorHAnsi"/>
          <w:lang w:val="en-GB" w:eastAsia="en-GB"/>
        </w:rPr>
        <w:t xml:space="preserve"> education </w:t>
      </w:r>
      <w:r w:rsidR="00274849" w:rsidRPr="005471E2">
        <w:rPr>
          <w:rFonts w:asciiTheme="majorHAnsi" w:hAnsiTheme="majorHAnsi" w:cstheme="majorHAnsi"/>
          <w:lang w:val="en-GB" w:eastAsia="en-GB"/>
        </w:rPr>
        <w:t>or</w:t>
      </w:r>
      <w:r w:rsidR="00C02244" w:rsidRPr="005471E2">
        <w:rPr>
          <w:rFonts w:asciiTheme="majorHAnsi" w:hAnsiTheme="majorHAnsi" w:cstheme="majorHAnsi"/>
          <w:lang w:val="en-GB" w:eastAsia="en-GB"/>
        </w:rPr>
        <w:t xml:space="preserve"> training providers to all </w:t>
      </w:r>
      <w:r w:rsidR="00274849" w:rsidRPr="005471E2">
        <w:rPr>
          <w:rFonts w:asciiTheme="majorHAnsi" w:hAnsiTheme="majorHAnsi" w:cstheme="majorHAnsi"/>
          <w:lang w:val="en-GB" w:eastAsia="en-GB"/>
        </w:rPr>
        <w:t xml:space="preserve">pupils in </w:t>
      </w:r>
      <w:r w:rsidR="00C02244" w:rsidRPr="005471E2">
        <w:rPr>
          <w:rFonts w:asciiTheme="majorHAnsi" w:hAnsiTheme="majorHAnsi" w:cstheme="majorHAnsi"/>
          <w:lang w:val="en-GB" w:eastAsia="en-GB"/>
        </w:rPr>
        <w:t>year</w:t>
      </w:r>
      <w:r w:rsidR="00274849" w:rsidRPr="005471E2">
        <w:rPr>
          <w:rFonts w:asciiTheme="majorHAnsi" w:hAnsiTheme="majorHAnsi" w:cstheme="majorHAnsi"/>
          <w:lang w:val="en-GB" w:eastAsia="en-GB"/>
        </w:rPr>
        <w:t>s</w:t>
      </w:r>
      <w:r w:rsidR="00C02244" w:rsidRPr="005471E2">
        <w:rPr>
          <w:rFonts w:asciiTheme="majorHAnsi" w:hAnsiTheme="majorHAnsi" w:cstheme="majorHAnsi"/>
          <w:lang w:val="en-GB" w:eastAsia="en-GB"/>
        </w:rPr>
        <w:t xml:space="preserve"> 8 to 13</w:t>
      </w:r>
      <w:r w:rsidR="00E441CE" w:rsidRPr="005471E2">
        <w:rPr>
          <w:rFonts w:asciiTheme="majorHAnsi" w:hAnsiTheme="majorHAnsi" w:cstheme="majorHAnsi"/>
          <w:lang w:val="en-GB" w:eastAsia="en-GB"/>
        </w:rPr>
        <w:t xml:space="preserve"> (see more detail in section </w:t>
      </w:r>
      <w:r w:rsidR="005A6529" w:rsidRPr="005471E2">
        <w:rPr>
          <w:rFonts w:asciiTheme="majorHAnsi" w:hAnsiTheme="majorHAnsi" w:cstheme="majorHAnsi"/>
          <w:lang w:val="en-GB" w:eastAsia="en-GB"/>
        </w:rPr>
        <w:t>3</w:t>
      </w:r>
      <w:r w:rsidR="00E441CE" w:rsidRPr="005471E2">
        <w:rPr>
          <w:rFonts w:asciiTheme="majorHAnsi" w:hAnsiTheme="majorHAnsi" w:cstheme="majorHAnsi"/>
          <w:lang w:val="en-GB" w:eastAsia="en-GB"/>
        </w:rPr>
        <w:t>.1 below)</w:t>
      </w:r>
      <w:r w:rsidR="00C02244" w:rsidRPr="005471E2">
        <w:rPr>
          <w:rFonts w:asciiTheme="majorHAnsi" w:hAnsiTheme="majorHAnsi" w:cstheme="majorHAnsi"/>
          <w:lang w:val="en-GB" w:eastAsia="en-GB"/>
        </w:rPr>
        <w:t>.</w:t>
      </w:r>
    </w:p>
    <w:p w14:paraId="03A1225F" w14:textId="77777777" w:rsidR="00AD1767" w:rsidRPr="005471E2" w:rsidRDefault="00AD1767" w:rsidP="00AD1767">
      <w:pPr>
        <w:pStyle w:val="1bodycopy10pt"/>
        <w:rPr>
          <w:rFonts w:asciiTheme="majorHAnsi" w:hAnsiTheme="majorHAnsi" w:cstheme="majorHAnsi"/>
          <w:lang w:val="en-GB" w:eastAsia="en-GB"/>
        </w:rPr>
      </w:pPr>
      <w:r w:rsidRPr="005471E2">
        <w:rPr>
          <w:rFonts w:asciiTheme="majorHAnsi" w:hAnsiTheme="majorHAnsi" w:cstheme="majorHAnsi"/>
          <w:lang w:val="en-GB" w:eastAsia="en-GB"/>
        </w:rPr>
        <w:t xml:space="preserve">Schools must also have a policy statement that outlines the circumstances in which education and training providers will be given access to these </w:t>
      </w:r>
      <w:r w:rsidR="00370DC6" w:rsidRPr="005471E2">
        <w:rPr>
          <w:rFonts w:asciiTheme="majorHAnsi" w:hAnsiTheme="majorHAnsi" w:cstheme="majorHAnsi"/>
          <w:lang w:val="en-GB" w:eastAsia="en-GB"/>
        </w:rPr>
        <w:t>pupil</w:t>
      </w:r>
      <w:r w:rsidRPr="005471E2">
        <w:rPr>
          <w:rFonts w:asciiTheme="majorHAnsi" w:hAnsiTheme="majorHAnsi" w:cstheme="majorHAnsi"/>
          <w:lang w:val="en-GB" w:eastAsia="en-GB"/>
        </w:rPr>
        <w:t xml:space="preserve">s. </w:t>
      </w:r>
    </w:p>
    <w:p w14:paraId="3C56CD55" w14:textId="77777777" w:rsidR="00FB013D" w:rsidRPr="005471E2" w:rsidRDefault="00AD1767" w:rsidP="00AD1767">
      <w:pPr>
        <w:pStyle w:val="1bodycopy10pt"/>
        <w:rPr>
          <w:rFonts w:asciiTheme="majorHAnsi" w:hAnsiTheme="majorHAnsi" w:cstheme="majorHAnsi"/>
          <w:lang w:val="en-GB" w:eastAsia="en-GB"/>
        </w:rPr>
      </w:pPr>
      <w:r w:rsidRPr="005471E2">
        <w:rPr>
          <w:rFonts w:asciiTheme="majorHAnsi" w:hAnsiTheme="majorHAnsi" w:cstheme="majorHAnsi"/>
          <w:lang w:val="en-GB" w:eastAsia="en-GB"/>
        </w:rPr>
        <w:t>This is outlined in</w:t>
      </w:r>
      <w:r w:rsidR="00FB013D" w:rsidRPr="005471E2">
        <w:rPr>
          <w:rFonts w:asciiTheme="majorHAnsi" w:hAnsiTheme="majorHAnsi" w:cstheme="majorHAnsi"/>
          <w:lang w:val="en-GB" w:eastAsia="en-GB"/>
        </w:rPr>
        <w:t>:</w:t>
      </w:r>
      <w:r w:rsidRPr="005471E2">
        <w:rPr>
          <w:rFonts w:asciiTheme="majorHAnsi" w:hAnsiTheme="majorHAnsi" w:cstheme="majorHAnsi"/>
          <w:lang w:val="en-GB" w:eastAsia="en-GB"/>
        </w:rPr>
        <w:t xml:space="preserve"> </w:t>
      </w:r>
    </w:p>
    <w:p w14:paraId="23F1B323" w14:textId="4745ED78" w:rsidR="00FB013D" w:rsidRPr="005471E2" w:rsidRDefault="00FB013D" w:rsidP="003F3C7A">
      <w:pPr>
        <w:pStyle w:val="4Bulletedcopyblue"/>
        <w:rPr>
          <w:rFonts w:asciiTheme="majorHAnsi" w:hAnsiTheme="majorHAnsi" w:cstheme="majorHAnsi"/>
          <w:lang w:eastAsia="en-GB"/>
        </w:rPr>
      </w:pPr>
      <w:r w:rsidRPr="005471E2">
        <w:rPr>
          <w:rFonts w:asciiTheme="majorHAnsi" w:hAnsiTheme="majorHAnsi" w:cstheme="majorHAnsi"/>
          <w:lang w:val="en-GB" w:eastAsia="en-GB"/>
        </w:rPr>
        <w:lastRenderedPageBreak/>
        <w:t>S</w:t>
      </w:r>
      <w:r w:rsidR="00AD1767" w:rsidRPr="005471E2">
        <w:rPr>
          <w:rFonts w:asciiTheme="majorHAnsi" w:hAnsiTheme="majorHAnsi" w:cstheme="majorHAnsi"/>
          <w:lang w:val="en-GB" w:eastAsia="en-GB"/>
        </w:rPr>
        <w:t xml:space="preserve">ection 42B of the </w:t>
      </w:r>
      <w:hyperlink r:id="rId9" w:history="1">
        <w:r w:rsidR="00AD1767" w:rsidRPr="005471E2">
          <w:rPr>
            <w:rStyle w:val="Hyperlink"/>
            <w:rFonts w:asciiTheme="majorHAnsi" w:eastAsia="Arial" w:hAnsiTheme="majorHAnsi" w:cstheme="majorHAnsi"/>
            <w:lang w:eastAsia="en-GB"/>
          </w:rPr>
          <w:t>Education Act 1997</w:t>
        </w:r>
      </w:hyperlink>
    </w:p>
    <w:p w14:paraId="1C5DF71D" w14:textId="77777777" w:rsidR="00192802" w:rsidRPr="005471E2" w:rsidRDefault="00192802" w:rsidP="00192802">
      <w:pPr>
        <w:pStyle w:val="4Bulletedcopyblue"/>
        <w:rPr>
          <w:rFonts w:asciiTheme="majorHAnsi" w:eastAsia="Times New Roman" w:hAnsiTheme="majorHAnsi" w:cstheme="majorHAnsi"/>
        </w:rPr>
      </w:pPr>
      <w:hyperlink r:id="rId10" w:history="1">
        <w:r w:rsidRPr="005471E2">
          <w:rPr>
            <w:rStyle w:val="Hyperlink"/>
            <w:rFonts w:asciiTheme="majorHAnsi" w:hAnsiTheme="majorHAnsi" w:cstheme="majorHAnsi"/>
          </w:rPr>
          <w:t>Education and Skills Act 2008</w:t>
        </w:r>
      </w:hyperlink>
    </w:p>
    <w:p w14:paraId="0CF6C2C3" w14:textId="77777777" w:rsidR="00192802" w:rsidRPr="005471E2" w:rsidRDefault="00192802" w:rsidP="00192802">
      <w:pPr>
        <w:pStyle w:val="4Bulletedcopyblue"/>
        <w:rPr>
          <w:rFonts w:asciiTheme="majorHAnsi" w:hAnsiTheme="majorHAnsi" w:cstheme="majorHAnsi"/>
          <w:lang w:eastAsia="en-GB"/>
        </w:rPr>
      </w:pPr>
      <w:hyperlink r:id="rId11" w:history="1">
        <w:r w:rsidRPr="005471E2">
          <w:rPr>
            <w:rStyle w:val="Hyperlink"/>
            <w:rFonts w:asciiTheme="majorHAnsi" w:hAnsiTheme="majorHAnsi" w:cstheme="majorHAnsi"/>
          </w:rPr>
          <w:t>The School Information (England) Regulations 2008</w:t>
        </w:r>
      </w:hyperlink>
    </w:p>
    <w:p w14:paraId="3BDA28D9" w14:textId="60B3F4BA" w:rsidR="00FB013D" w:rsidRPr="005471E2" w:rsidRDefault="00FB013D" w:rsidP="003F3C7A">
      <w:pPr>
        <w:pStyle w:val="4Bulletedcopyblue"/>
        <w:rPr>
          <w:rFonts w:asciiTheme="majorHAnsi" w:hAnsiTheme="majorHAnsi" w:cstheme="majorHAnsi"/>
          <w:lang w:eastAsia="en-GB"/>
        </w:rPr>
      </w:pPr>
      <w:r w:rsidRPr="005471E2">
        <w:rPr>
          <w:rFonts w:asciiTheme="majorHAnsi" w:hAnsiTheme="majorHAnsi" w:cstheme="majorHAnsi"/>
          <w:lang w:eastAsia="en-GB"/>
        </w:rPr>
        <w:t>T</w:t>
      </w:r>
      <w:r w:rsidR="00274849" w:rsidRPr="005471E2">
        <w:rPr>
          <w:rFonts w:asciiTheme="majorHAnsi" w:hAnsiTheme="majorHAnsi" w:cstheme="majorHAnsi"/>
          <w:lang w:eastAsia="en-GB"/>
        </w:rPr>
        <w:t xml:space="preserve">he </w:t>
      </w:r>
      <w:hyperlink r:id="rId12" w:history="1">
        <w:r w:rsidR="00274849" w:rsidRPr="005471E2">
          <w:rPr>
            <w:rStyle w:val="Hyperlink"/>
            <w:rFonts w:asciiTheme="majorHAnsi" w:hAnsiTheme="majorHAnsi" w:cstheme="majorHAnsi"/>
            <w:lang w:eastAsia="en-GB"/>
          </w:rPr>
          <w:t xml:space="preserve">Skills and Post-16 </w:t>
        </w:r>
        <w:r w:rsidR="00370DC6" w:rsidRPr="005471E2">
          <w:rPr>
            <w:rStyle w:val="Hyperlink"/>
            <w:rFonts w:asciiTheme="majorHAnsi" w:hAnsiTheme="majorHAnsi" w:cstheme="majorHAnsi"/>
            <w:lang w:eastAsia="en-GB"/>
          </w:rPr>
          <w:t xml:space="preserve">Education </w:t>
        </w:r>
        <w:r w:rsidR="00274849" w:rsidRPr="005471E2">
          <w:rPr>
            <w:rStyle w:val="Hyperlink"/>
            <w:rFonts w:asciiTheme="majorHAnsi" w:hAnsiTheme="majorHAnsi" w:cstheme="majorHAnsi"/>
            <w:lang w:eastAsia="en-GB"/>
          </w:rPr>
          <w:t>Act 2022</w:t>
        </w:r>
      </w:hyperlink>
      <w:r w:rsidR="00274849" w:rsidRPr="005471E2">
        <w:rPr>
          <w:rFonts w:asciiTheme="majorHAnsi" w:hAnsiTheme="majorHAnsi" w:cstheme="majorHAnsi"/>
          <w:lang w:eastAsia="en-GB"/>
        </w:rPr>
        <w:t xml:space="preserve"> </w:t>
      </w:r>
    </w:p>
    <w:p w14:paraId="57B04497" w14:textId="590E73D7" w:rsidR="00AD1767" w:rsidRPr="005471E2" w:rsidRDefault="00FB013D" w:rsidP="003F3C7A">
      <w:pPr>
        <w:pStyle w:val="4Bulletedcopyblue"/>
        <w:rPr>
          <w:rFonts w:asciiTheme="majorHAnsi" w:hAnsiTheme="majorHAnsi" w:cstheme="majorHAnsi"/>
          <w:lang w:val="en-GB" w:eastAsia="en-GB"/>
        </w:rPr>
      </w:pPr>
      <w:r w:rsidRPr="005471E2">
        <w:rPr>
          <w:rFonts w:asciiTheme="majorHAnsi" w:hAnsiTheme="majorHAnsi" w:cstheme="majorHAnsi"/>
          <w:lang w:eastAsia="en-GB"/>
        </w:rPr>
        <w:t>G</w:t>
      </w:r>
      <w:r w:rsidR="00A0473E" w:rsidRPr="005471E2">
        <w:rPr>
          <w:rFonts w:asciiTheme="majorHAnsi" w:hAnsiTheme="majorHAnsi" w:cstheme="majorHAnsi"/>
          <w:lang w:eastAsia="en-GB"/>
        </w:rPr>
        <w:t>uidance from the Department for Education</w:t>
      </w:r>
      <w:r w:rsidR="00274849" w:rsidRPr="005471E2">
        <w:rPr>
          <w:rFonts w:asciiTheme="majorHAnsi" w:hAnsiTheme="majorHAnsi" w:cstheme="majorHAnsi"/>
          <w:lang w:eastAsia="en-GB"/>
        </w:rPr>
        <w:t xml:space="preserve"> (DfE)</w:t>
      </w:r>
      <w:r w:rsidR="00A0473E" w:rsidRPr="005471E2">
        <w:rPr>
          <w:rFonts w:asciiTheme="majorHAnsi" w:hAnsiTheme="majorHAnsi" w:cstheme="majorHAnsi"/>
          <w:lang w:eastAsia="en-GB"/>
        </w:rPr>
        <w:t xml:space="preserve"> </w:t>
      </w:r>
      <w:r w:rsidR="00C407A6" w:rsidRPr="005471E2">
        <w:rPr>
          <w:rFonts w:asciiTheme="majorHAnsi" w:hAnsiTheme="majorHAnsi" w:cstheme="majorHAnsi"/>
          <w:lang w:eastAsia="en-GB"/>
        </w:rPr>
        <w:t xml:space="preserve">on </w:t>
      </w:r>
      <w:hyperlink r:id="rId13" w:history="1">
        <w:r w:rsidR="00C407A6" w:rsidRPr="005471E2">
          <w:rPr>
            <w:rStyle w:val="Hyperlink"/>
            <w:rFonts w:asciiTheme="majorHAnsi" w:hAnsiTheme="majorHAnsi" w:cstheme="majorHAnsi"/>
            <w:lang w:eastAsia="en-GB"/>
          </w:rPr>
          <w:t>careers guidance and access for education and training providers</w:t>
        </w:r>
      </w:hyperlink>
    </w:p>
    <w:p w14:paraId="19FDF96C" w14:textId="1A7EECE1" w:rsidR="00823C04" w:rsidRPr="005471E2" w:rsidRDefault="00AD1767" w:rsidP="0053370A">
      <w:pPr>
        <w:pStyle w:val="1bodycopy10pt"/>
        <w:rPr>
          <w:rFonts w:asciiTheme="majorHAnsi" w:hAnsiTheme="majorHAnsi" w:cstheme="majorHAnsi"/>
          <w:lang w:val="en-GB" w:eastAsia="en-GB"/>
        </w:rPr>
      </w:pPr>
      <w:r w:rsidRPr="005471E2">
        <w:rPr>
          <w:rFonts w:asciiTheme="majorHAnsi" w:hAnsiTheme="majorHAnsi" w:cstheme="majorHAnsi"/>
          <w:lang w:val="en-GB" w:eastAsia="en-GB"/>
        </w:rPr>
        <w:t>This policy shows how our school complies with these requirements.</w:t>
      </w:r>
    </w:p>
    <w:p w14:paraId="1B15FEBC" w14:textId="123F1E56" w:rsidR="009C13EC" w:rsidRPr="005471E2" w:rsidRDefault="009C13EC" w:rsidP="0053370A">
      <w:pPr>
        <w:pStyle w:val="1bodycopy10pt"/>
        <w:rPr>
          <w:rFonts w:asciiTheme="majorHAnsi" w:hAnsiTheme="majorHAnsi" w:cstheme="majorHAnsi"/>
        </w:rPr>
      </w:pPr>
    </w:p>
    <w:p w14:paraId="35DA2F4A" w14:textId="77777777" w:rsidR="00AD1767" w:rsidRPr="005471E2" w:rsidRDefault="00AD1767" w:rsidP="00AD1767">
      <w:pPr>
        <w:pStyle w:val="Heading1"/>
        <w:jc w:val="both"/>
        <w:rPr>
          <w:rFonts w:asciiTheme="majorHAnsi" w:eastAsia="Arial" w:hAnsiTheme="majorHAnsi" w:cstheme="majorHAnsi"/>
          <w:color w:val="009999"/>
          <w:szCs w:val="28"/>
          <w:lang w:eastAsia="en-GB"/>
        </w:rPr>
      </w:pPr>
      <w:bookmarkStart w:id="4" w:name="_Toc508092409"/>
      <w:bookmarkStart w:id="5" w:name="_Toc509840980"/>
      <w:bookmarkStart w:id="6" w:name="_Toc200350006"/>
      <w:bookmarkStart w:id="7" w:name="_Toc200534001"/>
      <w:r w:rsidRPr="005471E2">
        <w:rPr>
          <w:rFonts w:asciiTheme="majorHAnsi" w:eastAsia="Arial" w:hAnsiTheme="majorHAnsi" w:cstheme="majorHAnsi"/>
          <w:color w:val="009999"/>
          <w:szCs w:val="28"/>
          <w:lang w:eastAsia="en-GB"/>
        </w:rPr>
        <w:t xml:space="preserve">3. </w:t>
      </w:r>
      <w:r w:rsidR="00370DC6" w:rsidRPr="005471E2">
        <w:rPr>
          <w:rFonts w:asciiTheme="majorHAnsi" w:eastAsia="Arial" w:hAnsiTheme="majorHAnsi" w:cstheme="majorHAnsi"/>
          <w:color w:val="009999"/>
          <w:szCs w:val="28"/>
          <w:lang w:eastAsia="en-GB"/>
        </w:rPr>
        <w:t>Pupil</w:t>
      </w:r>
      <w:r w:rsidRPr="005471E2">
        <w:rPr>
          <w:rFonts w:asciiTheme="majorHAnsi" w:eastAsia="Arial" w:hAnsiTheme="majorHAnsi" w:cstheme="majorHAnsi"/>
          <w:color w:val="009999"/>
          <w:szCs w:val="28"/>
          <w:lang w:eastAsia="en-GB"/>
        </w:rPr>
        <w:t xml:space="preserve"> entitlement</w:t>
      </w:r>
      <w:bookmarkEnd w:id="4"/>
      <w:bookmarkEnd w:id="5"/>
      <w:bookmarkEnd w:id="6"/>
      <w:bookmarkEnd w:id="7"/>
    </w:p>
    <w:p w14:paraId="219F4E27" w14:textId="6B62D358" w:rsidR="00E152B6" w:rsidRPr="005471E2" w:rsidRDefault="00E152B6" w:rsidP="00E152B6">
      <w:pPr>
        <w:pStyle w:val="1bodycopy10pt"/>
        <w:rPr>
          <w:rFonts w:asciiTheme="majorHAnsi" w:hAnsiTheme="majorHAnsi" w:cstheme="majorHAnsi"/>
          <w:lang w:val="en-GB" w:eastAsia="en-GB"/>
        </w:rPr>
      </w:pPr>
      <w:r w:rsidRPr="005471E2">
        <w:rPr>
          <w:rFonts w:asciiTheme="majorHAnsi" w:hAnsiTheme="majorHAnsi" w:cstheme="majorHAnsi"/>
          <w:lang w:val="en-GB" w:eastAsia="en-GB"/>
        </w:rPr>
        <w:t xml:space="preserve">All pupils in years 8 to 13 at </w:t>
      </w:r>
      <w:r w:rsidR="005A6529" w:rsidRPr="005471E2">
        <w:rPr>
          <w:rFonts w:asciiTheme="majorHAnsi" w:hAnsiTheme="majorHAnsi" w:cstheme="majorHAnsi"/>
          <w:lang w:val="en-GB" w:eastAsia="en-GB"/>
        </w:rPr>
        <w:t>Lyng Hall School</w:t>
      </w:r>
      <w:r w:rsidRPr="005471E2">
        <w:rPr>
          <w:rFonts w:asciiTheme="majorHAnsi" w:hAnsiTheme="majorHAnsi" w:cstheme="majorHAnsi"/>
          <w:lang w:val="en-GB" w:eastAsia="en-GB"/>
        </w:rPr>
        <w:t xml:space="preserve"> are entitled to:</w:t>
      </w:r>
    </w:p>
    <w:p w14:paraId="7785F366" w14:textId="79301196" w:rsidR="00E152B6" w:rsidRPr="005471E2" w:rsidRDefault="00E152B6" w:rsidP="00E152B6">
      <w:pPr>
        <w:pStyle w:val="4Bulletedcopyblue"/>
        <w:numPr>
          <w:ilvl w:val="0"/>
          <w:numId w:val="9"/>
        </w:numPr>
        <w:rPr>
          <w:rFonts w:asciiTheme="majorHAnsi" w:hAnsiTheme="majorHAnsi" w:cstheme="majorHAnsi"/>
          <w:lang w:val="en-GB" w:eastAsia="en-GB"/>
        </w:rPr>
      </w:pPr>
      <w:r w:rsidRPr="005471E2">
        <w:rPr>
          <w:rFonts w:asciiTheme="majorHAnsi" w:hAnsiTheme="majorHAnsi" w:cstheme="majorHAnsi"/>
          <w:lang w:val="en-GB" w:eastAsia="en-GB"/>
        </w:rPr>
        <w:t xml:space="preserve">Find out about </w:t>
      </w:r>
      <w:r w:rsidR="00D62D49" w:rsidRPr="005471E2">
        <w:rPr>
          <w:rFonts w:asciiTheme="majorHAnsi" w:hAnsiTheme="majorHAnsi" w:cstheme="majorHAnsi"/>
          <w:lang w:val="en-GB" w:eastAsia="en-GB"/>
        </w:rPr>
        <w:t xml:space="preserve">further education training, </w:t>
      </w:r>
      <w:r w:rsidRPr="005471E2">
        <w:rPr>
          <w:rFonts w:asciiTheme="majorHAnsi" w:hAnsiTheme="majorHAnsi" w:cstheme="majorHAnsi"/>
          <w:lang w:val="en-GB" w:eastAsia="en-GB"/>
        </w:rPr>
        <w:t>technical education qualifications and apprenticeship opportunities as part of our careers programme, which provides information on the full range of education and training options available at each transition point</w:t>
      </w:r>
    </w:p>
    <w:p w14:paraId="68D789F6" w14:textId="77777777" w:rsidR="00E152B6" w:rsidRPr="005471E2" w:rsidRDefault="00E152B6" w:rsidP="00E152B6">
      <w:pPr>
        <w:pStyle w:val="4Bulletedcopyblue"/>
        <w:numPr>
          <w:ilvl w:val="0"/>
          <w:numId w:val="9"/>
        </w:numPr>
        <w:rPr>
          <w:rFonts w:asciiTheme="majorHAnsi" w:hAnsiTheme="majorHAnsi" w:cstheme="majorHAnsi"/>
          <w:lang w:val="en-GB" w:eastAsia="en-GB"/>
        </w:rPr>
      </w:pPr>
      <w:r w:rsidRPr="005471E2">
        <w:rPr>
          <w:rFonts w:asciiTheme="majorHAnsi" w:hAnsiTheme="majorHAnsi" w:cstheme="majorHAnsi"/>
          <w:lang w:val="en-GB" w:eastAsia="en-GB"/>
        </w:rPr>
        <w:t>Hear from a range of local providers about the opportunities they offer, including technical education and apprenticeships, e.g. through activities and events such as options events, assemblies and taster events</w:t>
      </w:r>
    </w:p>
    <w:p w14:paraId="09E3DD63" w14:textId="230862F0" w:rsidR="00E152B6" w:rsidRPr="005471E2" w:rsidRDefault="00E152B6" w:rsidP="0053370A">
      <w:pPr>
        <w:pStyle w:val="4Bulletedcopyblue"/>
        <w:rPr>
          <w:rFonts w:asciiTheme="majorHAnsi" w:hAnsiTheme="majorHAnsi" w:cstheme="majorHAnsi"/>
          <w:lang w:eastAsia="en-GB"/>
        </w:rPr>
      </w:pPr>
      <w:r w:rsidRPr="005471E2">
        <w:rPr>
          <w:rFonts w:asciiTheme="majorHAnsi" w:hAnsiTheme="majorHAnsi" w:cstheme="majorHAnsi"/>
          <w:lang w:val="en-GB" w:eastAsia="en-GB"/>
        </w:rPr>
        <w:t>Understand how to make applications for the full range of academic and technical courses</w:t>
      </w:r>
    </w:p>
    <w:p w14:paraId="614A6C6E" w14:textId="38AA802D" w:rsidR="00E3111B" w:rsidRPr="005471E2" w:rsidRDefault="00D748CA" w:rsidP="0053370A">
      <w:pPr>
        <w:pStyle w:val="4Bulletedcopyblue"/>
        <w:rPr>
          <w:rFonts w:asciiTheme="majorHAnsi" w:hAnsiTheme="majorHAnsi" w:cstheme="majorHAnsi"/>
          <w:lang w:eastAsia="en-GB"/>
        </w:rPr>
      </w:pPr>
      <w:r w:rsidRPr="005471E2">
        <w:rPr>
          <w:rFonts w:asciiTheme="majorHAnsi" w:hAnsiTheme="majorHAnsi" w:cstheme="majorHAnsi"/>
          <w:lang w:val="en-GB" w:eastAsia="en-GB"/>
        </w:rPr>
        <w:t xml:space="preserve">Have a </w:t>
      </w:r>
      <w:r w:rsidR="00823C04" w:rsidRPr="005471E2">
        <w:rPr>
          <w:rFonts w:asciiTheme="majorHAnsi" w:hAnsiTheme="majorHAnsi" w:cstheme="majorHAnsi"/>
          <w:lang w:val="en-GB" w:eastAsia="en-GB"/>
        </w:rPr>
        <w:t>minimum of 6 encounters with providers</w:t>
      </w:r>
    </w:p>
    <w:p w14:paraId="63E88684" w14:textId="77777777" w:rsidR="00D748CA" w:rsidRPr="005471E2" w:rsidRDefault="00BD4250" w:rsidP="003F3C7A">
      <w:pPr>
        <w:pStyle w:val="1bodycopy10pt"/>
        <w:rPr>
          <w:rFonts w:asciiTheme="majorHAnsi" w:hAnsiTheme="majorHAnsi" w:cstheme="majorHAnsi"/>
          <w:lang w:val="en-GB" w:eastAsia="en-GB"/>
        </w:rPr>
      </w:pPr>
      <w:r w:rsidRPr="005471E2">
        <w:rPr>
          <w:rFonts w:asciiTheme="majorHAnsi" w:hAnsiTheme="majorHAnsi" w:cstheme="majorHAnsi"/>
          <w:lang w:val="en-GB" w:eastAsia="en-GB"/>
        </w:rPr>
        <w:t xml:space="preserve">These encounters must happen for a reasonable </w:t>
      </w:r>
      <w:proofErr w:type="gramStart"/>
      <w:r w:rsidRPr="005471E2">
        <w:rPr>
          <w:rFonts w:asciiTheme="majorHAnsi" w:hAnsiTheme="majorHAnsi" w:cstheme="majorHAnsi"/>
          <w:lang w:val="en-GB" w:eastAsia="en-GB"/>
        </w:rPr>
        <w:t>period of time</w:t>
      </w:r>
      <w:proofErr w:type="gramEnd"/>
      <w:r w:rsidRPr="005471E2">
        <w:rPr>
          <w:rFonts w:asciiTheme="majorHAnsi" w:hAnsiTheme="majorHAnsi" w:cstheme="majorHAnsi"/>
          <w:lang w:val="en-GB" w:eastAsia="en-GB"/>
        </w:rPr>
        <w:t xml:space="preserve"> during the standard school day. </w:t>
      </w:r>
    </w:p>
    <w:p w14:paraId="38416E92" w14:textId="372F45F9" w:rsidR="00BD4250" w:rsidRPr="005471E2" w:rsidRDefault="00D768D7" w:rsidP="003F3C7A">
      <w:pPr>
        <w:pStyle w:val="1bodycopy10pt"/>
        <w:rPr>
          <w:rFonts w:asciiTheme="majorHAnsi" w:hAnsiTheme="majorHAnsi" w:cstheme="majorHAnsi"/>
          <w:lang w:val="en-GB" w:eastAsia="en-GB"/>
        </w:rPr>
      </w:pPr>
      <w:r w:rsidRPr="005471E2">
        <w:rPr>
          <w:rFonts w:asciiTheme="majorHAnsi" w:hAnsiTheme="majorHAnsi" w:cstheme="majorHAnsi"/>
          <w:lang w:val="en-GB" w:eastAsia="en-GB"/>
        </w:rPr>
        <w:t>As a school we can</w:t>
      </w:r>
      <w:r w:rsidR="00BD4250" w:rsidRPr="005471E2">
        <w:rPr>
          <w:rFonts w:asciiTheme="majorHAnsi" w:hAnsiTheme="majorHAnsi" w:cstheme="majorHAnsi"/>
          <w:lang w:val="en-GB" w:eastAsia="en-GB"/>
        </w:rPr>
        <w:t xml:space="preserve"> provide complementary experiences</w:t>
      </w:r>
      <w:r w:rsidR="00D748CA" w:rsidRPr="005471E2">
        <w:rPr>
          <w:rFonts w:asciiTheme="majorHAnsi" w:hAnsiTheme="majorHAnsi" w:cstheme="majorHAnsi"/>
          <w:lang w:val="en-GB" w:eastAsia="en-GB"/>
        </w:rPr>
        <w:t xml:space="preserve"> </w:t>
      </w:r>
      <w:r w:rsidR="00BD4250" w:rsidRPr="005471E2">
        <w:rPr>
          <w:rFonts w:asciiTheme="majorHAnsi" w:hAnsiTheme="majorHAnsi" w:cstheme="majorHAnsi"/>
          <w:lang w:val="en-GB" w:eastAsia="en-GB"/>
        </w:rPr>
        <w:t>but encounters outside of school hours won't count towards these requirements.</w:t>
      </w:r>
    </w:p>
    <w:p w14:paraId="6D304E31" w14:textId="0286BED7" w:rsidR="007360B2" w:rsidRPr="005471E2" w:rsidRDefault="007360B2" w:rsidP="003F3C7A">
      <w:pPr>
        <w:pStyle w:val="1bodycopy10pt"/>
        <w:rPr>
          <w:rFonts w:asciiTheme="majorHAnsi" w:hAnsiTheme="majorHAnsi" w:cstheme="majorHAnsi"/>
          <w:lang w:val="en-GB" w:eastAsia="en-GB"/>
        </w:rPr>
      </w:pPr>
      <w:r w:rsidRPr="005471E2">
        <w:rPr>
          <w:rFonts w:asciiTheme="majorHAnsi" w:hAnsiTheme="majorHAnsi" w:cstheme="majorHAnsi"/>
          <w:lang w:val="en-GB" w:eastAsia="en-GB"/>
        </w:rPr>
        <w:t>Access to providers is available and promoted to allow all pupils to access information about other providers of further education and apprenticeships. We are committed to encouraging all pupils to make decisions about their future based on impartial information.</w:t>
      </w:r>
    </w:p>
    <w:p w14:paraId="14ADEA3E" w14:textId="77777777" w:rsidR="00E152B6" w:rsidRPr="005471E2" w:rsidRDefault="00E152B6" w:rsidP="00E152B6">
      <w:pPr>
        <w:pStyle w:val="1bodycopy10pt"/>
        <w:rPr>
          <w:rFonts w:asciiTheme="majorHAnsi" w:hAnsiTheme="majorHAnsi" w:cstheme="majorHAnsi"/>
          <w:lang w:val="en-GB" w:eastAsia="en-GB"/>
        </w:rPr>
      </w:pPr>
    </w:p>
    <w:p w14:paraId="287F4BD1" w14:textId="2E4AED8A" w:rsidR="00D74ECE" w:rsidRPr="005471E2" w:rsidRDefault="00D74ECE" w:rsidP="00D74ECE">
      <w:pPr>
        <w:pStyle w:val="Subhead2"/>
        <w:spacing w:before="120"/>
        <w:rPr>
          <w:rFonts w:asciiTheme="majorHAnsi" w:hAnsiTheme="majorHAnsi" w:cstheme="majorHAnsi"/>
          <w:lang w:val="en-GB" w:eastAsia="en-GB"/>
        </w:rPr>
      </w:pPr>
      <w:r w:rsidRPr="005471E2">
        <w:rPr>
          <w:rFonts w:asciiTheme="majorHAnsi" w:hAnsiTheme="majorHAnsi" w:cstheme="majorHAnsi"/>
          <w:lang w:val="en-GB" w:eastAsia="en-GB"/>
        </w:rPr>
        <w:t>3.1 Meaningful encounters with providers</w:t>
      </w:r>
    </w:p>
    <w:p w14:paraId="368C684B" w14:textId="71272D06" w:rsidR="00D74ECE" w:rsidRPr="005471E2" w:rsidRDefault="00D74ECE" w:rsidP="00D74ECE">
      <w:pPr>
        <w:pStyle w:val="1bodycopy10pt"/>
        <w:rPr>
          <w:rFonts w:asciiTheme="majorHAnsi" w:hAnsiTheme="majorHAnsi" w:cstheme="majorHAnsi"/>
          <w:lang w:val="en-GB" w:eastAsia="en-GB"/>
        </w:rPr>
      </w:pPr>
      <w:r w:rsidRPr="005471E2">
        <w:rPr>
          <w:rFonts w:asciiTheme="majorHAnsi" w:hAnsiTheme="majorHAnsi" w:cstheme="majorHAnsi"/>
          <w:lang w:val="en-GB" w:eastAsia="en-GB"/>
        </w:rPr>
        <w:t xml:space="preserve">Our school is committed to providing meaning encounters </w:t>
      </w:r>
      <w:r w:rsidR="00D748CA" w:rsidRPr="005471E2">
        <w:rPr>
          <w:rFonts w:asciiTheme="majorHAnsi" w:hAnsiTheme="majorHAnsi" w:cstheme="majorHAnsi"/>
          <w:lang w:val="en-GB" w:eastAsia="en-GB"/>
        </w:rPr>
        <w:t xml:space="preserve">for </w:t>
      </w:r>
      <w:r w:rsidRPr="005471E2">
        <w:rPr>
          <w:rFonts w:asciiTheme="majorHAnsi" w:hAnsiTheme="majorHAnsi" w:cstheme="majorHAnsi"/>
          <w:lang w:val="en-GB" w:eastAsia="en-GB"/>
        </w:rPr>
        <w:t>all pupils.</w:t>
      </w:r>
    </w:p>
    <w:p w14:paraId="4389D725" w14:textId="77777777" w:rsidR="00D74ECE" w:rsidRPr="005471E2" w:rsidRDefault="00D74ECE" w:rsidP="00D74ECE">
      <w:pPr>
        <w:pStyle w:val="1bodycopy10pt"/>
        <w:rPr>
          <w:rFonts w:asciiTheme="majorHAnsi" w:hAnsiTheme="majorHAnsi" w:cstheme="majorHAnsi"/>
          <w:lang w:val="en-GB" w:eastAsia="en-GB"/>
        </w:rPr>
      </w:pPr>
      <w:r w:rsidRPr="005471E2">
        <w:rPr>
          <w:rFonts w:asciiTheme="majorHAnsi" w:hAnsiTheme="majorHAnsi" w:cstheme="majorHAnsi"/>
          <w:lang w:val="en-GB" w:eastAsia="en-GB"/>
        </w:rPr>
        <w:t>A meaningful encounter:</w:t>
      </w:r>
    </w:p>
    <w:p w14:paraId="1A0F6E60" w14:textId="77777777" w:rsidR="00D74ECE" w:rsidRPr="005471E2" w:rsidRDefault="00D74ECE" w:rsidP="00D74ECE">
      <w:pPr>
        <w:pStyle w:val="4Bulletedcopyblue"/>
        <w:rPr>
          <w:rFonts w:asciiTheme="majorHAnsi" w:hAnsiTheme="majorHAnsi" w:cstheme="majorHAnsi"/>
          <w:lang w:val="en-GB" w:eastAsia="en-GB"/>
        </w:rPr>
      </w:pPr>
      <w:r w:rsidRPr="005471E2">
        <w:rPr>
          <w:rFonts w:asciiTheme="majorHAnsi" w:hAnsiTheme="majorHAnsi" w:cstheme="majorHAnsi"/>
          <w:lang w:val="en-GB" w:eastAsia="en-GB"/>
        </w:rPr>
        <w:t>Is where the pupil can explore what it is like to learn, develop and succeed in that environment</w:t>
      </w:r>
    </w:p>
    <w:p w14:paraId="5D0A1ABC" w14:textId="77777777" w:rsidR="00D74ECE" w:rsidRPr="005471E2" w:rsidRDefault="00D74ECE" w:rsidP="00D74ECE">
      <w:pPr>
        <w:pStyle w:val="4Bulletedcopyblue"/>
        <w:rPr>
          <w:rFonts w:asciiTheme="majorHAnsi" w:hAnsiTheme="majorHAnsi" w:cstheme="majorHAnsi"/>
          <w:lang w:val="en-GB" w:eastAsia="en-GB"/>
        </w:rPr>
      </w:pPr>
      <w:r w:rsidRPr="005471E2">
        <w:rPr>
          <w:rFonts w:asciiTheme="majorHAnsi" w:hAnsiTheme="majorHAnsi" w:cstheme="majorHAnsi"/>
          <w:lang w:val="en-GB" w:eastAsia="en-GB"/>
        </w:rPr>
        <w:t>Involves meeting both staff and learners/trainees</w:t>
      </w:r>
    </w:p>
    <w:p w14:paraId="67B09189" w14:textId="77777777" w:rsidR="00D74ECE" w:rsidRPr="005471E2" w:rsidRDefault="00D74ECE" w:rsidP="00D74ECE">
      <w:pPr>
        <w:pStyle w:val="4Bulletedcopyblue"/>
        <w:rPr>
          <w:rFonts w:asciiTheme="majorHAnsi" w:hAnsiTheme="majorHAnsi" w:cstheme="majorHAnsi"/>
          <w:lang w:val="en-GB" w:eastAsia="en-GB"/>
        </w:rPr>
      </w:pPr>
      <w:r w:rsidRPr="005471E2">
        <w:rPr>
          <w:rFonts w:asciiTheme="majorHAnsi" w:hAnsiTheme="majorHAnsi" w:cstheme="majorHAnsi"/>
          <w:lang w:val="en-GB" w:eastAsia="en-GB"/>
        </w:rPr>
        <w:t>Has a clear purpose</w:t>
      </w:r>
    </w:p>
    <w:p w14:paraId="7BCC1C8B" w14:textId="77777777" w:rsidR="00D74ECE" w:rsidRPr="005471E2" w:rsidRDefault="00D74ECE" w:rsidP="00D74ECE">
      <w:pPr>
        <w:pStyle w:val="4Bulletedcopyblue"/>
        <w:rPr>
          <w:rFonts w:asciiTheme="majorHAnsi" w:hAnsiTheme="majorHAnsi" w:cstheme="majorHAnsi"/>
          <w:lang w:val="en-GB" w:eastAsia="en-GB"/>
        </w:rPr>
      </w:pPr>
      <w:r w:rsidRPr="005471E2">
        <w:rPr>
          <w:rFonts w:asciiTheme="majorHAnsi" w:hAnsiTheme="majorHAnsi" w:cstheme="majorHAnsi"/>
          <w:lang w:val="en-GB" w:eastAsia="en-GB"/>
        </w:rPr>
        <w:t>Is underpinned by learning outcomes that are appropriate to the needs of the pupil</w:t>
      </w:r>
    </w:p>
    <w:p w14:paraId="606FF04A" w14:textId="77777777" w:rsidR="00D74ECE" w:rsidRPr="005471E2" w:rsidRDefault="00D74ECE" w:rsidP="00D74ECE">
      <w:pPr>
        <w:pStyle w:val="4Bulletedcopyblue"/>
        <w:rPr>
          <w:rFonts w:asciiTheme="majorHAnsi" w:hAnsiTheme="majorHAnsi" w:cstheme="majorHAnsi"/>
          <w:lang w:val="en-GB" w:eastAsia="en-GB"/>
        </w:rPr>
      </w:pPr>
      <w:r w:rsidRPr="005471E2">
        <w:rPr>
          <w:rFonts w:asciiTheme="majorHAnsi" w:hAnsiTheme="majorHAnsi" w:cstheme="majorHAnsi"/>
          <w:lang w:val="en-GB" w:eastAsia="en-GB"/>
        </w:rPr>
        <w:t>Involves a 2-way interaction between the pupil and the provider</w:t>
      </w:r>
    </w:p>
    <w:p w14:paraId="41622106" w14:textId="77777777" w:rsidR="00D74ECE" w:rsidRPr="005471E2" w:rsidRDefault="00D74ECE" w:rsidP="00D74ECE">
      <w:pPr>
        <w:pStyle w:val="4Bulletedcopyblue"/>
        <w:rPr>
          <w:rFonts w:asciiTheme="majorHAnsi" w:hAnsiTheme="majorHAnsi" w:cstheme="majorHAnsi"/>
          <w:lang w:val="en-GB" w:eastAsia="en-GB"/>
        </w:rPr>
      </w:pPr>
      <w:r w:rsidRPr="005471E2">
        <w:rPr>
          <w:rFonts w:asciiTheme="majorHAnsi" w:hAnsiTheme="majorHAnsi" w:cstheme="majorHAnsi"/>
          <w:lang w:val="en-GB" w:eastAsia="en-GB"/>
        </w:rPr>
        <w:t>Includes information about the provider, such as their recruitment and selection processes, the qualifications that provider offers and the careers these could lead to</w:t>
      </w:r>
    </w:p>
    <w:p w14:paraId="6C99AA5C" w14:textId="77777777" w:rsidR="00D74ECE" w:rsidRPr="005471E2" w:rsidRDefault="00D74ECE" w:rsidP="00D74ECE">
      <w:pPr>
        <w:pStyle w:val="4Bulletedcopyblue"/>
        <w:rPr>
          <w:rFonts w:asciiTheme="majorHAnsi" w:hAnsiTheme="majorHAnsi" w:cstheme="majorHAnsi"/>
          <w:lang w:val="en-GB" w:eastAsia="en-GB"/>
        </w:rPr>
      </w:pPr>
      <w:r w:rsidRPr="005471E2">
        <w:rPr>
          <w:rFonts w:asciiTheme="majorHAnsi" w:hAnsiTheme="majorHAnsi" w:cstheme="majorHAnsi"/>
          <w:lang w:val="en-GB" w:eastAsia="en-GB"/>
        </w:rPr>
        <w:t>Describes what learning or training with the provider is like</w:t>
      </w:r>
    </w:p>
    <w:p w14:paraId="5E297AB0" w14:textId="77777777" w:rsidR="00D74ECE" w:rsidRPr="005471E2" w:rsidRDefault="00D74ECE" w:rsidP="00D74ECE">
      <w:pPr>
        <w:pStyle w:val="4Bulletedcopyblue"/>
        <w:rPr>
          <w:rFonts w:asciiTheme="majorHAnsi" w:hAnsiTheme="majorHAnsi" w:cstheme="majorHAnsi"/>
          <w:lang w:val="en-GB" w:eastAsia="en-GB"/>
        </w:rPr>
      </w:pPr>
      <w:r w:rsidRPr="005471E2">
        <w:rPr>
          <w:rFonts w:asciiTheme="majorHAnsi" w:hAnsiTheme="majorHAnsi" w:cstheme="majorHAnsi"/>
          <w:lang w:val="en-GB" w:eastAsia="en-GB"/>
        </w:rPr>
        <w:t>Is followed by opportunities for the pupil to reflect on the insights, knowledge or skills gained through the encounter</w:t>
      </w:r>
    </w:p>
    <w:p w14:paraId="74243919" w14:textId="77777777" w:rsidR="00D74ECE" w:rsidRDefault="00D74ECE" w:rsidP="003F3C7A">
      <w:pPr>
        <w:pStyle w:val="4Bulletedcopyblue"/>
        <w:numPr>
          <w:ilvl w:val="0"/>
          <w:numId w:val="0"/>
        </w:numPr>
        <w:spacing w:after="240"/>
        <w:ind w:left="340" w:hanging="170"/>
        <w:rPr>
          <w:rFonts w:asciiTheme="majorHAnsi" w:hAnsiTheme="majorHAnsi" w:cstheme="majorHAnsi"/>
          <w:lang w:val="en-GB" w:eastAsia="en-GB"/>
        </w:rPr>
      </w:pPr>
    </w:p>
    <w:p w14:paraId="61ACFDA7" w14:textId="77777777" w:rsidR="005471E2" w:rsidRPr="005471E2" w:rsidRDefault="005471E2" w:rsidP="003F3C7A">
      <w:pPr>
        <w:pStyle w:val="4Bulletedcopyblue"/>
        <w:numPr>
          <w:ilvl w:val="0"/>
          <w:numId w:val="0"/>
        </w:numPr>
        <w:spacing w:after="240"/>
        <w:ind w:left="340" w:hanging="170"/>
        <w:rPr>
          <w:rFonts w:asciiTheme="majorHAnsi" w:hAnsiTheme="majorHAnsi" w:cstheme="majorHAnsi"/>
          <w:lang w:val="en-GB" w:eastAsia="en-GB"/>
        </w:rPr>
      </w:pPr>
    </w:p>
    <w:p w14:paraId="4960664C" w14:textId="77777777" w:rsidR="00AD1767" w:rsidRPr="005471E2" w:rsidRDefault="00AD1767" w:rsidP="00AD1767">
      <w:pPr>
        <w:pStyle w:val="Heading1"/>
        <w:jc w:val="both"/>
        <w:rPr>
          <w:rFonts w:asciiTheme="majorHAnsi" w:hAnsiTheme="majorHAnsi" w:cstheme="majorHAnsi"/>
          <w:color w:val="009999"/>
          <w:szCs w:val="28"/>
          <w:lang w:eastAsia="en-GB"/>
        </w:rPr>
      </w:pPr>
      <w:bookmarkStart w:id="8" w:name="_Toc508092410"/>
      <w:bookmarkStart w:id="9" w:name="_Toc509840981"/>
      <w:bookmarkStart w:id="10" w:name="_Toc200350010"/>
      <w:bookmarkStart w:id="11" w:name="_Toc200534002"/>
      <w:bookmarkStart w:id="12" w:name="_Toc531168964"/>
      <w:r w:rsidRPr="005471E2">
        <w:rPr>
          <w:rFonts w:asciiTheme="majorHAnsi" w:eastAsia="Arial" w:hAnsiTheme="majorHAnsi" w:cstheme="majorHAnsi"/>
          <w:color w:val="009999"/>
          <w:szCs w:val="28"/>
          <w:lang w:eastAsia="en-GB"/>
        </w:rPr>
        <w:lastRenderedPageBreak/>
        <w:t>4. Management of provider access requests</w:t>
      </w:r>
      <w:bookmarkEnd w:id="8"/>
      <w:bookmarkEnd w:id="9"/>
      <w:bookmarkEnd w:id="10"/>
      <w:bookmarkEnd w:id="11"/>
    </w:p>
    <w:p w14:paraId="12415617" w14:textId="77777777" w:rsidR="00AD1767" w:rsidRPr="005471E2" w:rsidRDefault="00AD1767" w:rsidP="00AD1767">
      <w:pPr>
        <w:pStyle w:val="Subhead2"/>
        <w:spacing w:before="120"/>
        <w:rPr>
          <w:rFonts w:asciiTheme="majorHAnsi" w:hAnsiTheme="majorHAnsi" w:cstheme="majorHAnsi"/>
          <w:lang w:val="en-GB" w:eastAsia="en-GB"/>
        </w:rPr>
      </w:pPr>
      <w:r w:rsidRPr="005471E2">
        <w:rPr>
          <w:rFonts w:asciiTheme="majorHAnsi" w:hAnsiTheme="majorHAnsi" w:cstheme="majorHAnsi"/>
          <w:lang w:val="en-GB" w:eastAsia="en-GB"/>
        </w:rPr>
        <w:t>4.1 Procedure</w:t>
      </w:r>
    </w:p>
    <w:p w14:paraId="1C8309B7" w14:textId="35886C66" w:rsidR="00AD1767" w:rsidRPr="005471E2" w:rsidRDefault="00AD1767" w:rsidP="00AD1767">
      <w:pPr>
        <w:pStyle w:val="1bodycopy10pt"/>
        <w:rPr>
          <w:rFonts w:asciiTheme="majorHAnsi" w:hAnsiTheme="majorHAnsi" w:cstheme="majorHAnsi"/>
          <w:szCs w:val="20"/>
          <w:lang w:val="en-GB" w:eastAsia="en-GB"/>
        </w:rPr>
      </w:pPr>
      <w:r w:rsidRPr="005471E2">
        <w:rPr>
          <w:rFonts w:asciiTheme="majorHAnsi" w:eastAsia="Arial" w:hAnsiTheme="majorHAnsi" w:cstheme="majorHAnsi"/>
          <w:szCs w:val="20"/>
          <w:lang w:val="en-GB" w:eastAsia="en-GB"/>
        </w:rPr>
        <w:t xml:space="preserve">A provider wishing to request access should contact </w:t>
      </w:r>
      <w:proofErr w:type="spellStart"/>
      <w:r w:rsidR="005A6529" w:rsidRPr="005471E2">
        <w:rPr>
          <w:rStyle w:val="1bodycopy10ptChar"/>
          <w:rFonts w:asciiTheme="majorHAnsi" w:hAnsiTheme="majorHAnsi" w:cstheme="majorHAnsi"/>
        </w:rPr>
        <w:t>Mr</w:t>
      </w:r>
      <w:proofErr w:type="spellEnd"/>
      <w:r w:rsidR="005A6529" w:rsidRPr="005471E2">
        <w:rPr>
          <w:rStyle w:val="1bodycopy10ptChar"/>
          <w:rFonts w:asciiTheme="majorHAnsi" w:hAnsiTheme="majorHAnsi" w:cstheme="majorHAnsi"/>
        </w:rPr>
        <w:t xml:space="preserve"> Z Ahbedin – Careers Leader.</w:t>
      </w:r>
    </w:p>
    <w:p w14:paraId="6A1882DA" w14:textId="5C1A08E7" w:rsidR="00AD1767" w:rsidRPr="005471E2" w:rsidRDefault="00AD1767" w:rsidP="00AD1767">
      <w:pPr>
        <w:pStyle w:val="1bodycopy10pt"/>
        <w:rPr>
          <w:rFonts w:asciiTheme="majorHAnsi" w:hAnsiTheme="majorHAnsi" w:cstheme="majorHAnsi"/>
          <w:szCs w:val="20"/>
          <w:lang w:val="en-GB" w:eastAsia="en-GB"/>
        </w:rPr>
      </w:pPr>
      <w:r w:rsidRPr="005471E2">
        <w:rPr>
          <w:rFonts w:asciiTheme="majorHAnsi" w:eastAsia="Arial" w:hAnsiTheme="majorHAnsi" w:cstheme="majorHAnsi"/>
          <w:szCs w:val="20"/>
          <w:lang w:val="en-GB" w:eastAsia="en-GB"/>
        </w:rPr>
        <w:t xml:space="preserve">Telephone: </w:t>
      </w:r>
      <w:r w:rsidR="005A6529" w:rsidRPr="005471E2">
        <w:rPr>
          <w:rStyle w:val="1bodycopy10ptChar"/>
          <w:rFonts w:asciiTheme="majorHAnsi" w:hAnsiTheme="majorHAnsi" w:cstheme="majorHAnsi"/>
        </w:rPr>
        <w:t xml:space="preserve">02476 724960 </w:t>
      </w:r>
      <w:proofErr w:type="spellStart"/>
      <w:r w:rsidR="005A6529" w:rsidRPr="005471E2">
        <w:rPr>
          <w:rStyle w:val="1bodycopy10ptChar"/>
          <w:rFonts w:asciiTheme="majorHAnsi" w:hAnsiTheme="majorHAnsi" w:cstheme="majorHAnsi"/>
        </w:rPr>
        <w:t>ext</w:t>
      </w:r>
      <w:proofErr w:type="spellEnd"/>
      <w:r w:rsidR="005A6529" w:rsidRPr="005471E2">
        <w:rPr>
          <w:rStyle w:val="1bodycopy10ptChar"/>
          <w:rFonts w:asciiTheme="majorHAnsi" w:hAnsiTheme="majorHAnsi" w:cstheme="majorHAnsi"/>
        </w:rPr>
        <w:t xml:space="preserve"> 4123</w:t>
      </w:r>
    </w:p>
    <w:p w14:paraId="4960C913" w14:textId="6A7DD9A8" w:rsidR="00AD1767" w:rsidRPr="005471E2" w:rsidRDefault="00AD1767" w:rsidP="00AD1767">
      <w:pPr>
        <w:pStyle w:val="1bodycopy10pt"/>
        <w:rPr>
          <w:rStyle w:val="1bodycopy10ptChar"/>
          <w:rFonts w:asciiTheme="majorHAnsi" w:hAnsiTheme="majorHAnsi" w:cstheme="majorHAnsi"/>
        </w:rPr>
      </w:pPr>
      <w:r w:rsidRPr="005471E2">
        <w:rPr>
          <w:rFonts w:asciiTheme="majorHAnsi" w:eastAsia="Arial" w:hAnsiTheme="majorHAnsi" w:cstheme="majorHAnsi"/>
          <w:szCs w:val="20"/>
          <w:lang w:val="en-GB" w:eastAsia="en-GB"/>
        </w:rPr>
        <w:t xml:space="preserve">Email: </w:t>
      </w:r>
      <w:r w:rsidR="005A6529" w:rsidRPr="005471E2">
        <w:rPr>
          <w:rFonts w:asciiTheme="majorHAnsi" w:eastAsia="Arial" w:hAnsiTheme="majorHAnsi" w:cstheme="majorHAnsi"/>
          <w:szCs w:val="20"/>
          <w:lang w:val="en-GB" w:eastAsia="en-GB"/>
        </w:rPr>
        <w:t>zahbedin@lynghallschool.co.uk</w:t>
      </w:r>
    </w:p>
    <w:p w14:paraId="2EA540F9" w14:textId="43F1A449" w:rsidR="006618D8" w:rsidRPr="005471E2" w:rsidRDefault="006618D8" w:rsidP="00AD1767">
      <w:pPr>
        <w:pStyle w:val="Subhead2"/>
        <w:rPr>
          <w:rFonts w:asciiTheme="majorHAnsi" w:hAnsiTheme="majorHAnsi" w:cstheme="majorHAnsi"/>
          <w:lang w:val="en-GB" w:eastAsia="en-GB"/>
        </w:rPr>
      </w:pPr>
      <w:r w:rsidRPr="005471E2">
        <w:rPr>
          <w:rFonts w:asciiTheme="majorHAnsi" w:hAnsiTheme="majorHAnsi" w:cstheme="majorHAnsi"/>
          <w:lang w:val="en-GB" w:eastAsia="en-GB"/>
        </w:rPr>
        <w:t xml:space="preserve">4.2 Information we </w:t>
      </w:r>
      <w:r w:rsidR="004A1C31" w:rsidRPr="005471E2">
        <w:rPr>
          <w:rFonts w:asciiTheme="majorHAnsi" w:hAnsiTheme="majorHAnsi" w:cstheme="majorHAnsi"/>
          <w:lang w:val="en-GB" w:eastAsia="en-GB"/>
        </w:rPr>
        <w:t>ask</w:t>
      </w:r>
      <w:r w:rsidRPr="005471E2">
        <w:rPr>
          <w:rFonts w:asciiTheme="majorHAnsi" w:hAnsiTheme="majorHAnsi" w:cstheme="majorHAnsi"/>
          <w:lang w:val="en-GB" w:eastAsia="en-GB"/>
        </w:rPr>
        <w:t xml:space="preserve"> from providers</w:t>
      </w:r>
    </w:p>
    <w:p w14:paraId="0B62C417" w14:textId="06F73C8A" w:rsidR="006618D8" w:rsidRPr="005471E2" w:rsidRDefault="006618D8" w:rsidP="006618D8">
      <w:pPr>
        <w:pStyle w:val="1bodycopy10pt"/>
        <w:rPr>
          <w:rFonts w:asciiTheme="majorHAnsi" w:hAnsiTheme="majorHAnsi" w:cstheme="majorHAnsi"/>
          <w:lang w:val="en-GB" w:eastAsia="en-GB"/>
        </w:rPr>
      </w:pPr>
      <w:r w:rsidRPr="005471E2">
        <w:rPr>
          <w:rFonts w:asciiTheme="majorHAnsi" w:hAnsiTheme="majorHAnsi" w:cstheme="majorHAnsi"/>
          <w:lang w:val="en-GB" w:eastAsia="en-GB"/>
        </w:rPr>
        <w:t xml:space="preserve">As a school </w:t>
      </w:r>
      <w:r w:rsidR="004A1C31" w:rsidRPr="005471E2">
        <w:rPr>
          <w:rFonts w:asciiTheme="majorHAnsi" w:hAnsiTheme="majorHAnsi" w:cstheme="majorHAnsi"/>
          <w:lang w:val="en-GB" w:eastAsia="en-GB"/>
        </w:rPr>
        <w:t xml:space="preserve">we ask </w:t>
      </w:r>
      <w:r w:rsidR="00EC1755" w:rsidRPr="005471E2">
        <w:rPr>
          <w:rFonts w:asciiTheme="majorHAnsi" w:hAnsiTheme="majorHAnsi" w:cstheme="majorHAnsi"/>
          <w:lang w:val="en-GB" w:eastAsia="en-GB"/>
        </w:rPr>
        <w:t xml:space="preserve">each provider to </w:t>
      </w:r>
      <w:r w:rsidR="004A1C31" w:rsidRPr="005471E2">
        <w:rPr>
          <w:rFonts w:asciiTheme="majorHAnsi" w:hAnsiTheme="majorHAnsi" w:cstheme="majorHAnsi"/>
          <w:lang w:val="en-GB" w:eastAsia="en-GB"/>
        </w:rPr>
        <w:t>provide the following information for our pupils:</w:t>
      </w:r>
    </w:p>
    <w:p w14:paraId="67096CB6" w14:textId="20D3C7EB" w:rsidR="006618D8" w:rsidRPr="005471E2" w:rsidRDefault="006618D8" w:rsidP="006618D8">
      <w:pPr>
        <w:pStyle w:val="4Bulletedcopyblue"/>
        <w:rPr>
          <w:rFonts w:asciiTheme="majorHAnsi" w:hAnsiTheme="majorHAnsi" w:cstheme="majorHAnsi"/>
          <w:lang w:val="en-GB" w:eastAsia="en-GB"/>
        </w:rPr>
      </w:pPr>
      <w:r w:rsidRPr="005471E2">
        <w:rPr>
          <w:rFonts w:asciiTheme="majorHAnsi" w:hAnsiTheme="majorHAnsi" w:cstheme="majorHAnsi"/>
          <w:lang w:val="en-GB" w:eastAsia="en-GB"/>
        </w:rPr>
        <w:t xml:space="preserve">Information about </w:t>
      </w:r>
      <w:r w:rsidR="004A1C31" w:rsidRPr="005471E2">
        <w:rPr>
          <w:rFonts w:asciiTheme="majorHAnsi" w:hAnsiTheme="majorHAnsi" w:cstheme="majorHAnsi"/>
          <w:lang w:val="en-GB" w:eastAsia="en-GB"/>
        </w:rPr>
        <w:t>your provision</w:t>
      </w:r>
      <w:r w:rsidRPr="005471E2">
        <w:rPr>
          <w:rFonts w:asciiTheme="majorHAnsi" w:hAnsiTheme="majorHAnsi" w:cstheme="majorHAnsi"/>
          <w:lang w:val="en-GB" w:eastAsia="en-GB"/>
        </w:rPr>
        <w:t xml:space="preserve"> and the approved qualifications or apprenticeships </w:t>
      </w:r>
      <w:r w:rsidR="004A1C31" w:rsidRPr="005471E2">
        <w:rPr>
          <w:rFonts w:asciiTheme="majorHAnsi" w:hAnsiTheme="majorHAnsi" w:cstheme="majorHAnsi"/>
          <w:lang w:val="en-GB" w:eastAsia="en-GB"/>
        </w:rPr>
        <w:t>you</w:t>
      </w:r>
      <w:r w:rsidRPr="005471E2">
        <w:rPr>
          <w:rFonts w:asciiTheme="majorHAnsi" w:hAnsiTheme="majorHAnsi" w:cstheme="majorHAnsi"/>
          <w:lang w:val="en-GB" w:eastAsia="en-GB"/>
        </w:rPr>
        <w:t xml:space="preserve"> offer</w:t>
      </w:r>
    </w:p>
    <w:p w14:paraId="6F9C7175" w14:textId="77777777" w:rsidR="006618D8" w:rsidRPr="005471E2" w:rsidRDefault="006618D8" w:rsidP="006618D8">
      <w:pPr>
        <w:pStyle w:val="4Bulletedcopyblue"/>
        <w:rPr>
          <w:rFonts w:asciiTheme="majorHAnsi" w:hAnsiTheme="majorHAnsi" w:cstheme="majorHAnsi"/>
          <w:lang w:val="en-GB" w:eastAsia="en-GB"/>
        </w:rPr>
      </w:pPr>
      <w:r w:rsidRPr="005471E2">
        <w:rPr>
          <w:rFonts w:asciiTheme="majorHAnsi" w:hAnsiTheme="majorHAnsi" w:cstheme="majorHAnsi"/>
          <w:lang w:val="en-GB" w:eastAsia="en-GB"/>
        </w:rPr>
        <w:t>Information about what careers those qualifications and apprenticeships can lead to</w:t>
      </w:r>
    </w:p>
    <w:p w14:paraId="5FB9928F" w14:textId="6057B494" w:rsidR="006618D8" w:rsidRPr="005471E2" w:rsidRDefault="006618D8" w:rsidP="006618D8">
      <w:pPr>
        <w:pStyle w:val="4Bulletedcopyblue"/>
        <w:rPr>
          <w:rFonts w:asciiTheme="majorHAnsi" w:hAnsiTheme="majorHAnsi" w:cstheme="majorHAnsi"/>
          <w:lang w:val="en-GB" w:eastAsia="en-GB"/>
        </w:rPr>
      </w:pPr>
      <w:r w:rsidRPr="005471E2">
        <w:rPr>
          <w:rFonts w:asciiTheme="majorHAnsi" w:hAnsiTheme="majorHAnsi" w:cstheme="majorHAnsi"/>
          <w:lang w:val="en-GB" w:eastAsia="en-GB"/>
        </w:rPr>
        <w:t xml:space="preserve">What learning or training with </w:t>
      </w:r>
      <w:r w:rsidR="004A1C31" w:rsidRPr="005471E2">
        <w:rPr>
          <w:rFonts w:asciiTheme="majorHAnsi" w:hAnsiTheme="majorHAnsi" w:cstheme="majorHAnsi"/>
          <w:lang w:val="en-GB" w:eastAsia="en-GB"/>
        </w:rPr>
        <w:t xml:space="preserve">you </w:t>
      </w:r>
      <w:r w:rsidRPr="005471E2">
        <w:rPr>
          <w:rFonts w:asciiTheme="majorHAnsi" w:hAnsiTheme="majorHAnsi" w:cstheme="majorHAnsi"/>
          <w:lang w:val="en-GB" w:eastAsia="en-GB"/>
        </w:rPr>
        <w:t>is like</w:t>
      </w:r>
    </w:p>
    <w:p w14:paraId="7199540A" w14:textId="55DA2943" w:rsidR="006618D8" w:rsidRPr="005471E2" w:rsidRDefault="006618D8" w:rsidP="0053370A">
      <w:pPr>
        <w:pStyle w:val="4Bulletedcopyblue"/>
        <w:rPr>
          <w:rFonts w:asciiTheme="majorHAnsi" w:hAnsiTheme="majorHAnsi" w:cstheme="majorHAnsi"/>
          <w:lang w:val="en-GB" w:eastAsia="en-GB"/>
        </w:rPr>
      </w:pPr>
      <w:r w:rsidRPr="005471E2">
        <w:rPr>
          <w:rFonts w:asciiTheme="majorHAnsi" w:hAnsiTheme="majorHAnsi" w:cstheme="majorHAnsi"/>
          <w:lang w:val="en-GB" w:eastAsia="en-GB"/>
        </w:rPr>
        <w:t>Answers to any questions from pupils</w:t>
      </w:r>
    </w:p>
    <w:p w14:paraId="210EBC9D" w14:textId="1972644B" w:rsidR="00AD1767" w:rsidRPr="005471E2" w:rsidRDefault="00AD1767" w:rsidP="00AD1767">
      <w:pPr>
        <w:pStyle w:val="Subhead2"/>
        <w:rPr>
          <w:rFonts w:asciiTheme="majorHAnsi" w:hAnsiTheme="majorHAnsi" w:cstheme="majorHAnsi"/>
          <w:lang w:val="en-GB" w:eastAsia="en-GB"/>
        </w:rPr>
      </w:pPr>
      <w:r w:rsidRPr="005471E2">
        <w:rPr>
          <w:rFonts w:asciiTheme="majorHAnsi" w:hAnsiTheme="majorHAnsi" w:cstheme="majorHAnsi"/>
          <w:lang w:val="en-GB" w:eastAsia="en-GB"/>
        </w:rPr>
        <w:t>4.</w:t>
      </w:r>
      <w:r w:rsidR="006618D8" w:rsidRPr="005471E2">
        <w:rPr>
          <w:rFonts w:asciiTheme="majorHAnsi" w:hAnsiTheme="majorHAnsi" w:cstheme="majorHAnsi"/>
          <w:lang w:val="en-GB" w:eastAsia="en-GB"/>
        </w:rPr>
        <w:t>3</w:t>
      </w:r>
      <w:r w:rsidRPr="005471E2">
        <w:rPr>
          <w:rFonts w:asciiTheme="majorHAnsi" w:hAnsiTheme="majorHAnsi" w:cstheme="majorHAnsi"/>
          <w:lang w:val="en-GB" w:eastAsia="en-GB"/>
        </w:rPr>
        <w:t xml:space="preserve"> Opportunities for access</w:t>
      </w:r>
    </w:p>
    <w:p w14:paraId="4D669D4A" w14:textId="693E8AB3" w:rsidR="00AD1767" w:rsidRPr="005471E2" w:rsidRDefault="00EC1755" w:rsidP="00AD1767">
      <w:pPr>
        <w:rPr>
          <w:rFonts w:asciiTheme="majorHAnsi" w:eastAsia="Arial" w:hAnsiTheme="majorHAnsi" w:cstheme="majorHAnsi"/>
          <w:szCs w:val="20"/>
          <w:lang w:val="en-GB" w:eastAsia="en-GB"/>
        </w:rPr>
      </w:pPr>
      <w:r w:rsidRPr="005471E2">
        <w:rPr>
          <w:rFonts w:asciiTheme="majorHAnsi" w:eastAsia="Arial" w:hAnsiTheme="majorHAnsi" w:cstheme="majorHAnsi"/>
          <w:szCs w:val="20"/>
          <w:lang w:val="en-GB" w:eastAsia="en-GB"/>
        </w:rPr>
        <w:t xml:space="preserve">There are </w:t>
      </w:r>
      <w:proofErr w:type="gramStart"/>
      <w:r w:rsidRPr="005471E2">
        <w:rPr>
          <w:rFonts w:asciiTheme="majorHAnsi" w:eastAsia="Arial" w:hAnsiTheme="majorHAnsi" w:cstheme="majorHAnsi"/>
          <w:szCs w:val="20"/>
          <w:lang w:val="en-GB" w:eastAsia="en-GB"/>
        </w:rPr>
        <w:t>a</w:t>
      </w:r>
      <w:r w:rsidR="00AD1767" w:rsidRPr="005471E2">
        <w:rPr>
          <w:rFonts w:asciiTheme="majorHAnsi" w:eastAsia="Arial" w:hAnsiTheme="majorHAnsi" w:cstheme="majorHAnsi"/>
          <w:szCs w:val="20"/>
          <w:lang w:val="en-GB" w:eastAsia="en-GB"/>
        </w:rPr>
        <w:t xml:space="preserve"> number of</w:t>
      </w:r>
      <w:proofErr w:type="gramEnd"/>
      <w:r w:rsidR="00AD1767" w:rsidRPr="005471E2">
        <w:rPr>
          <w:rFonts w:asciiTheme="majorHAnsi" w:eastAsia="Arial" w:hAnsiTheme="majorHAnsi" w:cstheme="majorHAnsi"/>
          <w:szCs w:val="20"/>
          <w:lang w:val="en-GB" w:eastAsia="en-GB"/>
        </w:rPr>
        <w:t xml:space="preserve"> events, integrated into our careers programme, </w:t>
      </w:r>
      <w:r w:rsidRPr="005471E2">
        <w:rPr>
          <w:rFonts w:asciiTheme="majorHAnsi" w:eastAsia="Arial" w:hAnsiTheme="majorHAnsi" w:cstheme="majorHAnsi"/>
          <w:szCs w:val="20"/>
          <w:lang w:val="en-GB" w:eastAsia="en-GB"/>
        </w:rPr>
        <w:t>that offer</w:t>
      </w:r>
      <w:r w:rsidR="00AD1767" w:rsidRPr="005471E2">
        <w:rPr>
          <w:rFonts w:asciiTheme="majorHAnsi" w:eastAsia="Arial" w:hAnsiTheme="majorHAnsi" w:cstheme="majorHAnsi"/>
          <w:szCs w:val="20"/>
          <w:lang w:val="en-GB" w:eastAsia="en-GB"/>
        </w:rPr>
        <w:t xml:space="preserve"> providers an opportunity to come into school to speak to </w:t>
      </w:r>
      <w:r w:rsidR="00413DF1" w:rsidRPr="005471E2">
        <w:rPr>
          <w:rFonts w:asciiTheme="majorHAnsi" w:eastAsia="Arial" w:hAnsiTheme="majorHAnsi" w:cstheme="majorHAnsi"/>
          <w:szCs w:val="20"/>
          <w:lang w:val="en-GB" w:eastAsia="en-GB"/>
        </w:rPr>
        <w:t xml:space="preserve">pupils </w:t>
      </w:r>
      <w:r w:rsidR="00AD1767" w:rsidRPr="005471E2">
        <w:rPr>
          <w:rFonts w:asciiTheme="majorHAnsi" w:eastAsia="Arial" w:hAnsiTheme="majorHAnsi" w:cstheme="majorHAnsi"/>
          <w:szCs w:val="20"/>
          <w:lang w:val="en-GB" w:eastAsia="en-GB"/>
        </w:rPr>
        <w:t>and/or their parents/carers</w:t>
      </w:r>
      <w:r w:rsidR="002B693C" w:rsidRPr="005471E2">
        <w:rPr>
          <w:rFonts w:asciiTheme="majorHAnsi" w:eastAsia="Arial" w:hAnsiTheme="majorHAnsi" w:cstheme="majorHAnsi"/>
          <w:szCs w:val="20"/>
          <w:lang w:val="en-GB" w:eastAsia="en-GB"/>
        </w:rPr>
        <w:t>.</w:t>
      </w:r>
    </w:p>
    <w:p w14:paraId="58DECBCA" w14:textId="15868C83" w:rsidR="002B693C" w:rsidRPr="005471E2" w:rsidRDefault="002B693C" w:rsidP="003F3C7A">
      <w:pPr>
        <w:pStyle w:val="1bodycopy10pt"/>
        <w:rPr>
          <w:rFonts w:asciiTheme="majorHAnsi" w:hAnsiTheme="majorHAnsi" w:cstheme="majorHAnsi"/>
        </w:rPr>
      </w:pPr>
      <w:r w:rsidRPr="005471E2">
        <w:rPr>
          <w:rFonts w:asciiTheme="majorHAnsi" w:hAnsiTheme="majorHAnsi" w:cstheme="majorHAnsi"/>
        </w:rPr>
        <w:t xml:space="preserve">Please speak to </w:t>
      </w:r>
      <w:proofErr w:type="spellStart"/>
      <w:r w:rsidR="005A6529" w:rsidRPr="005471E2">
        <w:rPr>
          <w:rStyle w:val="1bodycopy10ptChar"/>
          <w:rFonts w:asciiTheme="majorHAnsi" w:hAnsiTheme="majorHAnsi" w:cstheme="majorHAnsi"/>
        </w:rPr>
        <w:t>Mr</w:t>
      </w:r>
      <w:proofErr w:type="spellEnd"/>
      <w:r w:rsidR="005A6529" w:rsidRPr="005471E2">
        <w:rPr>
          <w:rStyle w:val="1bodycopy10ptChar"/>
          <w:rFonts w:asciiTheme="majorHAnsi" w:hAnsiTheme="majorHAnsi" w:cstheme="majorHAnsi"/>
        </w:rPr>
        <w:t xml:space="preserve"> Z Ahbedin – Careers Leader</w:t>
      </w:r>
      <w:r w:rsidR="005A6529" w:rsidRPr="005471E2">
        <w:rPr>
          <w:rFonts w:asciiTheme="majorHAnsi" w:hAnsiTheme="majorHAnsi" w:cstheme="majorHAnsi"/>
        </w:rPr>
        <w:t xml:space="preserve"> - </w:t>
      </w:r>
      <w:r w:rsidRPr="005471E2">
        <w:rPr>
          <w:rFonts w:asciiTheme="majorHAnsi" w:hAnsiTheme="majorHAnsi" w:cstheme="majorHAnsi"/>
        </w:rPr>
        <w:t>to identify the most suitable opportunity for you.</w:t>
      </w:r>
    </w:p>
    <w:bookmarkEnd w:id="12"/>
    <w:p w14:paraId="62FE4576" w14:textId="20B5887F" w:rsidR="00EA5B2A" w:rsidRPr="005471E2" w:rsidRDefault="00EA5B2A" w:rsidP="003F3C7A">
      <w:pPr>
        <w:pStyle w:val="Subhead2"/>
        <w:rPr>
          <w:rFonts w:asciiTheme="majorHAnsi" w:hAnsiTheme="majorHAnsi" w:cstheme="majorHAnsi"/>
        </w:rPr>
      </w:pPr>
      <w:r w:rsidRPr="005471E2">
        <w:rPr>
          <w:rFonts w:asciiTheme="majorHAnsi" w:hAnsiTheme="majorHAnsi" w:cstheme="majorHAnsi"/>
        </w:rPr>
        <w:t>4.</w:t>
      </w:r>
      <w:r w:rsidR="006618D8" w:rsidRPr="005471E2">
        <w:rPr>
          <w:rFonts w:asciiTheme="majorHAnsi" w:hAnsiTheme="majorHAnsi" w:cstheme="majorHAnsi"/>
        </w:rPr>
        <w:t>4</w:t>
      </w:r>
      <w:r w:rsidRPr="005471E2">
        <w:rPr>
          <w:rFonts w:asciiTheme="majorHAnsi" w:hAnsiTheme="majorHAnsi" w:cstheme="majorHAnsi"/>
        </w:rPr>
        <w:t xml:space="preserve"> Live </w:t>
      </w:r>
      <w:r w:rsidR="001D0CE8" w:rsidRPr="005471E2">
        <w:rPr>
          <w:rFonts w:asciiTheme="majorHAnsi" w:hAnsiTheme="majorHAnsi" w:cstheme="majorHAnsi"/>
        </w:rPr>
        <w:t xml:space="preserve">online </w:t>
      </w:r>
      <w:r w:rsidRPr="005471E2">
        <w:rPr>
          <w:rFonts w:asciiTheme="majorHAnsi" w:hAnsiTheme="majorHAnsi" w:cstheme="majorHAnsi"/>
        </w:rPr>
        <w:t>encounters</w:t>
      </w:r>
    </w:p>
    <w:p w14:paraId="61139EFA" w14:textId="5A5B224C" w:rsidR="001D0CE8" w:rsidRPr="005471E2" w:rsidRDefault="005B0AE0" w:rsidP="00EA5B2A">
      <w:pPr>
        <w:pStyle w:val="1bodycopy10pt"/>
        <w:rPr>
          <w:rFonts w:asciiTheme="majorHAnsi" w:hAnsiTheme="majorHAnsi" w:cstheme="majorHAnsi"/>
          <w:lang w:val="en-GB" w:eastAsia="en-GB"/>
        </w:rPr>
      </w:pPr>
      <w:r w:rsidRPr="005471E2">
        <w:rPr>
          <w:rFonts w:asciiTheme="majorHAnsi" w:hAnsiTheme="majorHAnsi" w:cstheme="majorHAnsi"/>
          <w:lang w:val="en-GB" w:eastAsia="en-GB"/>
        </w:rPr>
        <w:t xml:space="preserve">We will consider </w:t>
      </w:r>
      <w:r w:rsidR="00827BD1" w:rsidRPr="005471E2">
        <w:rPr>
          <w:rFonts w:asciiTheme="majorHAnsi" w:hAnsiTheme="majorHAnsi" w:cstheme="majorHAnsi"/>
          <w:lang w:val="en-GB" w:eastAsia="en-GB"/>
        </w:rPr>
        <w:t xml:space="preserve">requests for </w:t>
      </w:r>
      <w:r w:rsidRPr="005471E2">
        <w:rPr>
          <w:rFonts w:asciiTheme="majorHAnsi" w:hAnsiTheme="majorHAnsi" w:cstheme="majorHAnsi"/>
          <w:lang w:val="en-GB" w:eastAsia="en-GB"/>
        </w:rPr>
        <w:t xml:space="preserve">live online encounters with providers, </w:t>
      </w:r>
      <w:r w:rsidR="00827BD1" w:rsidRPr="005471E2">
        <w:rPr>
          <w:rFonts w:asciiTheme="majorHAnsi" w:hAnsiTheme="majorHAnsi" w:cstheme="majorHAnsi"/>
          <w:lang w:val="en-GB" w:eastAsia="en-GB"/>
        </w:rPr>
        <w:t>which</w:t>
      </w:r>
      <w:r w:rsidRPr="005471E2">
        <w:rPr>
          <w:rFonts w:asciiTheme="majorHAnsi" w:hAnsiTheme="majorHAnsi" w:cstheme="majorHAnsi"/>
          <w:lang w:val="en-GB" w:eastAsia="en-GB"/>
        </w:rPr>
        <w:t xml:space="preserve"> may be broadcast into classrooms or the school assembly hall. </w:t>
      </w:r>
      <w:r w:rsidR="003C5C1B" w:rsidRPr="005471E2">
        <w:rPr>
          <w:rFonts w:asciiTheme="majorHAnsi" w:hAnsiTheme="majorHAnsi" w:cstheme="majorHAnsi"/>
          <w:lang w:val="en-GB" w:eastAsia="en-GB"/>
        </w:rPr>
        <w:t>We will need to carry out t</w:t>
      </w:r>
      <w:r w:rsidRPr="005471E2">
        <w:rPr>
          <w:rFonts w:asciiTheme="majorHAnsi" w:hAnsiTheme="majorHAnsi" w:cstheme="majorHAnsi"/>
          <w:lang w:val="en-GB" w:eastAsia="en-GB"/>
        </w:rPr>
        <w:t xml:space="preserve">echnology checks in advance </w:t>
      </w:r>
      <w:r w:rsidR="003C5C1B" w:rsidRPr="005471E2">
        <w:rPr>
          <w:rFonts w:asciiTheme="majorHAnsi" w:hAnsiTheme="majorHAnsi" w:cstheme="majorHAnsi"/>
          <w:lang w:val="en-GB" w:eastAsia="en-GB"/>
        </w:rPr>
        <w:t xml:space="preserve">to make sure </w:t>
      </w:r>
      <w:r w:rsidR="00081474" w:rsidRPr="005471E2">
        <w:rPr>
          <w:rFonts w:asciiTheme="majorHAnsi" w:hAnsiTheme="majorHAnsi" w:cstheme="majorHAnsi"/>
          <w:lang w:val="en-GB" w:eastAsia="en-GB"/>
        </w:rPr>
        <w:t>systems are compatible.</w:t>
      </w:r>
    </w:p>
    <w:p w14:paraId="785275C3" w14:textId="79F27E39" w:rsidR="00AD1767" w:rsidRPr="005471E2" w:rsidRDefault="00AD1767" w:rsidP="00AD1767">
      <w:pPr>
        <w:pStyle w:val="Subhead2"/>
        <w:rPr>
          <w:rFonts w:asciiTheme="majorHAnsi" w:hAnsiTheme="majorHAnsi" w:cstheme="majorHAnsi"/>
          <w:lang w:val="en-GB" w:eastAsia="en-GB"/>
        </w:rPr>
      </w:pPr>
      <w:r w:rsidRPr="005471E2">
        <w:rPr>
          <w:rFonts w:asciiTheme="majorHAnsi" w:hAnsiTheme="majorHAnsi" w:cstheme="majorHAnsi"/>
          <w:lang w:val="en-GB" w:eastAsia="en-GB"/>
        </w:rPr>
        <w:t>4.</w:t>
      </w:r>
      <w:r w:rsidR="006618D8" w:rsidRPr="005471E2">
        <w:rPr>
          <w:rFonts w:asciiTheme="majorHAnsi" w:hAnsiTheme="majorHAnsi" w:cstheme="majorHAnsi"/>
          <w:lang w:val="en-GB" w:eastAsia="en-GB"/>
        </w:rPr>
        <w:t>5</w:t>
      </w:r>
      <w:r w:rsidRPr="005471E2">
        <w:rPr>
          <w:rFonts w:asciiTheme="majorHAnsi" w:hAnsiTheme="majorHAnsi" w:cstheme="majorHAnsi"/>
          <w:lang w:val="en-GB" w:eastAsia="en-GB"/>
        </w:rPr>
        <w:t xml:space="preserve"> Granting and refusing </w:t>
      </w:r>
      <w:r w:rsidR="00D748CA" w:rsidRPr="005471E2">
        <w:rPr>
          <w:rFonts w:asciiTheme="majorHAnsi" w:hAnsiTheme="majorHAnsi" w:cstheme="majorHAnsi"/>
          <w:lang w:val="en-GB" w:eastAsia="en-GB"/>
        </w:rPr>
        <w:t xml:space="preserve">provider </w:t>
      </w:r>
      <w:r w:rsidR="00EE3A7B" w:rsidRPr="005471E2">
        <w:rPr>
          <w:rFonts w:asciiTheme="majorHAnsi" w:hAnsiTheme="majorHAnsi" w:cstheme="majorHAnsi"/>
          <w:lang w:val="en-GB" w:eastAsia="en-GB"/>
        </w:rPr>
        <w:t xml:space="preserve">access </w:t>
      </w:r>
      <w:r w:rsidR="000D74AC" w:rsidRPr="005471E2">
        <w:rPr>
          <w:rFonts w:asciiTheme="majorHAnsi" w:hAnsiTheme="majorHAnsi" w:cstheme="majorHAnsi"/>
          <w:lang w:val="en-GB" w:eastAsia="en-GB"/>
        </w:rPr>
        <w:t>requests</w:t>
      </w:r>
    </w:p>
    <w:p w14:paraId="7493264B" w14:textId="657CEAAD" w:rsidR="00E152B6" w:rsidRPr="005471E2" w:rsidRDefault="00E152B6" w:rsidP="00E7284D">
      <w:pPr>
        <w:pStyle w:val="1bodycopy10pt"/>
        <w:rPr>
          <w:rFonts w:asciiTheme="majorHAnsi" w:hAnsiTheme="majorHAnsi" w:cstheme="majorHAnsi"/>
          <w:lang w:val="en-GB" w:eastAsia="en-GB"/>
        </w:rPr>
      </w:pPr>
      <w:r w:rsidRPr="005471E2">
        <w:rPr>
          <w:rFonts w:asciiTheme="majorHAnsi" w:hAnsiTheme="majorHAnsi" w:cstheme="majorHAnsi"/>
          <w:lang w:val="en-GB" w:eastAsia="en-GB"/>
        </w:rPr>
        <w:t>Each access request will be considered on a case-by-case basis.</w:t>
      </w:r>
    </w:p>
    <w:p w14:paraId="319F23C0" w14:textId="5D2439A1" w:rsidR="00E7284D" w:rsidRPr="005471E2" w:rsidRDefault="00E152B6" w:rsidP="00E7284D">
      <w:pPr>
        <w:pStyle w:val="1bodycopy10pt"/>
        <w:rPr>
          <w:rFonts w:asciiTheme="majorHAnsi" w:hAnsiTheme="majorHAnsi" w:cstheme="majorHAnsi"/>
          <w:lang w:val="en-GB" w:eastAsia="en-GB"/>
        </w:rPr>
      </w:pPr>
      <w:r w:rsidRPr="005471E2">
        <w:rPr>
          <w:rFonts w:asciiTheme="majorHAnsi" w:hAnsiTheme="majorHAnsi" w:cstheme="majorHAnsi"/>
          <w:lang w:val="en-GB" w:eastAsia="en-GB"/>
        </w:rPr>
        <w:t>We</w:t>
      </w:r>
      <w:r w:rsidR="005E6814" w:rsidRPr="005471E2">
        <w:rPr>
          <w:rFonts w:asciiTheme="majorHAnsi" w:hAnsiTheme="majorHAnsi" w:cstheme="majorHAnsi"/>
          <w:lang w:val="en-GB" w:eastAsia="en-GB"/>
        </w:rPr>
        <w:t xml:space="preserve"> will grant access request</w:t>
      </w:r>
      <w:r w:rsidR="00E7284D" w:rsidRPr="005471E2">
        <w:rPr>
          <w:rFonts w:asciiTheme="majorHAnsi" w:hAnsiTheme="majorHAnsi" w:cstheme="majorHAnsi"/>
          <w:lang w:val="en-GB" w:eastAsia="en-GB"/>
        </w:rPr>
        <w:t>s where there is opportunity for a positive contribution to our careers programme</w:t>
      </w:r>
      <w:r w:rsidR="00FF7D6C" w:rsidRPr="005471E2">
        <w:rPr>
          <w:rFonts w:asciiTheme="majorHAnsi" w:hAnsiTheme="majorHAnsi" w:cstheme="majorHAnsi"/>
          <w:lang w:val="en-GB" w:eastAsia="en-GB"/>
        </w:rPr>
        <w:t>.</w:t>
      </w:r>
    </w:p>
    <w:p w14:paraId="6F99CB47" w14:textId="7DFAA983" w:rsidR="00AD1767" w:rsidRPr="005471E2" w:rsidRDefault="00AD1767" w:rsidP="00AD1767">
      <w:pPr>
        <w:pStyle w:val="Subhead2"/>
        <w:rPr>
          <w:rFonts w:asciiTheme="majorHAnsi" w:hAnsiTheme="majorHAnsi" w:cstheme="majorHAnsi"/>
          <w:lang w:val="en-GB" w:eastAsia="en-GB"/>
        </w:rPr>
      </w:pPr>
      <w:r w:rsidRPr="005471E2">
        <w:rPr>
          <w:rFonts w:asciiTheme="majorHAnsi" w:hAnsiTheme="majorHAnsi" w:cstheme="majorHAnsi"/>
          <w:lang w:val="en-GB" w:eastAsia="en-GB"/>
        </w:rPr>
        <w:t>4.</w:t>
      </w:r>
      <w:r w:rsidR="006618D8" w:rsidRPr="005471E2">
        <w:rPr>
          <w:rFonts w:asciiTheme="majorHAnsi" w:hAnsiTheme="majorHAnsi" w:cstheme="majorHAnsi"/>
          <w:lang w:val="en-GB" w:eastAsia="en-GB"/>
        </w:rPr>
        <w:t>6</w:t>
      </w:r>
      <w:r w:rsidRPr="005471E2">
        <w:rPr>
          <w:rFonts w:asciiTheme="majorHAnsi" w:hAnsiTheme="majorHAnsi" w:cstheme="majorHAnsi"/>
          <w:lang w:val="en-GB" w:eastAsia="en-GB"/>
        </w:rPr>
        <w:t xml:space="preserve"> Safeguarding</w:t>
      </w:r>
    </w:p>
    <w:p w14:paraId="13E86A68" w14:textId="02151DEA" w:rsidR="00AD1767" w:rsidRPr="005471E2" w:rsidRDefault="00AD1767" w:rsidP="00AD1767">
      <w:pPr>
        <w:pStyle w:val="1bodycopy10pt"/>
        <w:rPr>
          <w:rFonts w:asciiTheme="majorHAnsi" w:hAnsiTheme="majorHAnsi" w:cstheme="majorHAnsi"/>
          <w:lang w:val="en-GB" w:eastAsia="en-GB"/>
        </w:rPr>
      </w:pPr>
      <w:r w:rsidRPr="005471E2">
        <w:rPr>
          <w:rFonts w:asciiTheme="majorHAnsi" w:hAnsiTheme="majorHAnsi" w:cstheme="majorHAnsi"/>
          <w:lang w:val="en-GB" w:eastAsia="en-GB"/>
        </w:rPr>
        <w:t>Our safeguarding/child protection policy outlines the school’s procedure for checking the identity and suitability of visitors.</w:t>
      </w:r>
      <w:r w:rsidR="00697A14" w:rsidRPr="005471E2">
        <w:rPr>
          <w:rFonts w:asciiTheme="majorHAnsi" w:hAnsiTheme="majorHAnsi" w:cstheme="majorHAnsi"/>
          <w:lang w:val="en-GB" w:eastAsia="en-GB"/>
        </w:rPr>
        <w:t xml:space="preserve"> You can find the policy </w:t>
      </w:r>
      <w:r w:rsidR="005A6529" w:rsidRPr="005471E2">
        <w:rPr>
          <w:rFonts w:asciiTheme="majorHAnsi" w:hAnsiTheme="majorHAnsi" w:cstheme="majorHAnsi"/>
          <w:lang w:val="en-GB" w:eastAsia="en-GB"/>
        </w:rPr>
        <w:t xml:space="preserve">on the school website – </w:t>
      </w:r>
      <w:hyperlink r:id="rId14" w:history="1">
        <w:r w:rsidR="005A6529" w:rsidRPr="005471E2">
          <w:rPr>
            <w:rStyle w:val="Hyperlink"/>
            <w:rFonts w:asciiTheme="majorHAnsi" w:hAnsiTheme="majorHAnsi" w:cstheme="majorHAnsi"/>
            <w:lang w:val="en-GB" w:eastAsia="en-GB"/>
          </w:rPr>
          <w:t>www.lynghallschool.co.uk</w:t>
        </w:r>
      </w:hyperlink>
    </w:p>
    <w:p w14:paraId="5646C4D0" w14:textId="77777777" w:rsidR="00AD1767" w:rsidRPr="005471E2" w:rsidRDefault="00AD1767" w:rsidP="00AD1767">
      <w:pPr>
        <w:pStyle w:val="1bodycopy10pt"/>
        <w:rPr>
          <w:rFonts w:asciiTheme="majorHAnsi" w:hAnsiTheme="majorHAnsi" w:cstheme="majorHAnsi"/>
          <w:lang w:val="en-GB" w:eastAsia="en-GB"/>
        </w:rPr>
      </w:pPr>
      <w:r w:rsidRPr="005471E2">
        <w:rPr>
          <w:rFonts w:asciiTheme="majorHAnsi" w:hAnsiTheme="majorHAnsi" w:cstheme="majorHAnsi"/>
          <w:lang w:val="en-GB" w:eastAsia="en-GB"/>
        </w:rPr>
        <w:t>Education and training providers will be expected to adhere to this policy.</w:t>
      </w:r>
    </w:p>
    <w:p w14:paraId="73F93FC5" w14:textId="1445FC88" w:rsidR="00AD1767" w:rsidRPr="005471E2" w:rsidRDefault="00AD1767" w:rsidP="00AD1767">
      <w:pPr>
        <w:pStyle w:val="Subhead2"/>
        <w:rPr>
          <w:rFonts w:asciiTheme="majorHAnsi" w:hAnsiTheme="majorHAnsi" w:cstheme="majorHAnsi"/>
          <w:lang w:val="en-GB" w:eastAsia="en-GB"/>
        </w:rPr>
      </w:pPr>
      <w:r w:rsidRPr="005471E2">
        <w:rPr>
          <w:rFonts w:asciiTheme="majorHAnsi" w:hAnsiTheme="majorHAnsi" w:cstheme="majorHAnsi"/>
          <w:lang w:val="en-GB" w:eastAsia="en-GB"/>
        </w:rPr>
        <w:t>4.</w:t>
      </w:r>
      <w:r w:rsidR="006618D8" w:rsidRPr="005471E2">
        <w:rPr>
          <w:rFonts w:asciiTheme="majorHAnsi" w:hAnsiTheme="majorHAnsi" w:cstheme="majorHAnsi"/>
          <w:lang w:val="en-GB" w:eastAsia="en-GB"/>
        </w:rPr>
        <w:t>7</w:t>
      </w:r>
      <w:r w:rsidRPr="005471E2">
        <w:rPr>
          <w:rFonts w:asciiTheme="majorHAnsi" w:hAnsiTheme="majorHAnsi" w:cstheme="majorHAnsi"/>
          <w:lang w:val="en-GB" w:eastAsia="en-GB"/>
        </w:rPr>
        <w:t xml:space="preserve"> Premises and facilities</w:t>
      </w:r>
    </w:p>
    <w:p w14:paraId="513AEBDC" w14:textId="74652B96" w:rsidR="007C0E1A" w:rsidRPr="005471E2" w:rsidRDefault="007C0E1A" w:rsidP="007C0E1A">
      <w:pPr>
        <w:pStyle w:val="1bodycopy10pt"/>
        <w:rPr>
          <w:rFonts w:asciiTheme="majorHAnsi" w:hAnsiTheme="majorHAnsi" w:cstheme="majorHAnsi"/>
          <w:lang w:val="en-GB" w:eastAsia="en-GB"/>
        </w:rPr>
      </w:pPr>
      <w:r w:rsidRPr="005471E2">
        <w:rPr>
          <w:rFonts w:asciiTheme="majorHAnsi" w:hAnsiTheme="majorHAnsi" w:cstheme="majorHAnsi"/>
          <w:lang w:val="en-GB" w:eastAsia="en-GB"/>
        </w:rPr>
        <w:t>We will provide an appropriate room or assembly hall, with the necessary equipment providers require to carry out their visit effectively – details will be agreed with the provider.</w:t>
      </w:r>
    </w:p>
    <w:p w14:paraId="34A63838" w14:textId="678DB8F4" w:rsidR="007C0E1A" w:rsidRPr="005471E2" w:rsidRDefault="005E6814">
      <w:pPr>
        <w:pStyle w:val="1bodycopy10pt"/>
        <w:rPr>
          <w:rFonts w:asciiTheme="majorHAnsi" w:hAnsiTheme="majorHAnsi" w:cstheme="majorHAnsi"/>
          <w:lang w:val="en-GB" w:eastAsia="en-GB"/>
        </w:rPr>
      </w:pPr>
      <w:r w:rsidRPr="005471E2">
        <w:rPr>
          <w:rFonts w:asciiTheme="majorHAnsi" w:hAnsiTheme="majorHAnsi" w:cstheme="majorHAnsi"/>
          <w:lang w:val="en-GB" w:eastAsia="en-GB"/>
        </w:rPr>
        <w:t xml:space="preserve">Providers are welcome to leave a copy of their prospectus or other relevant course literature with </w:t>
      </w:r>
      <w:proofErr w:type="spellStart"/>
      <w:r w:rsidR="005A6529" w:rsidRPr="005471E2">
        <w:rPr>
          <w:rStyle w:val="1bodycopy10ptChar"/>
          <w:rFonts w:asciiTheme="majorHAnsi" w:hAnsiTheme="majorHAnsi" w:cstheme="majorHAnsi"/>
        </w:rPr>
        <w:t>Mr</w:t>
      </w:r>
      <w:proofErr w:type="spellEnd"/>
      <w:r w:rsidR="005A6529" w:rsidRPr="005471E2">
        <w:rPr>
          <w:rStyle w:val="1bodycopy10ptChar"/>
          <w:rFonts w:asciiTheme="majorHAnsi" w:hAnsiTheme="majorHAnsi" w:cstheme="majorHAnsi"/>
        </w:rPr>
        <w:t xml:space="preserve"> Z Ahbedin – Careers Leader</w:t>
      </w:r>
      <w:r w:rsidRPr="005471E2">
        <w:rPr>
          <w:rFonts w:asciiTheme="majorHAnsi" w:hAnsiTheme="majorHAnsi" w:cstheme="majorHAnsi"/>
          <w:lang w:val="en-GB" w:eastAsia="en-GB"/>
        </w:rPr>
        <w:t>.</w:t>
      </w:r>
    </w:p>
    <w:p w14:paraId="2DA42CE7" w14:textId="080DDF8F" w:rsidR="001F7801" w:rsidRPr="005471E2" w:rsidRDefault="001F7801">
      <w:pPr>
        <w:pStyle w:val="1bodycopy10pt"/>
        <w:rPr>
          <w:rFonts w:asciiTheme="majorHAnsi" w:hAnsiTheme="majorHAnsi" w:cstheme="majorHAnsi"/>
          <w:lang w:val="en-GB" w:eastAsia="en-GB"/>
        </w:rPr>
      </w:pPr>
      <w:r w:rsidRPr="005471E2">
        <w:rPr>
          <w:rFonts w:asciiTheme="majorHAnsi" w:hAnsiTheme="majorHAnsi" w:cstheme="majorHAnsi"/>
          <w:lang w:val="en-GB" w:eastAsia="en-GB"/>
        </w:rPr>
        <w:t>Providers will be met and supervised by a member of staff who will facilitate their visit.</w:t>
      </w:r>
    </w:p>
    <w:p w14:paraId="25F5B30B" w14:textId="3E855D7C" w:rsidR="006B29B1" w:rsidRDefault="006B29B1" w:rsidP="006B29B1">
      <w:pPr>
        <w:pStyle w:val="1bodycopy10pt"/>
        <w:rPr>
          <w:rFonts w:asciiTheme="majorHAnsi" w:hAnsiTheme="majorHAnsi" w:cstheme="majorHAnsi"/>
          <w:lang w:val="en-GB" w:eastAsia="en-GB"/>
        </w:rPr>
      </w:pPr>
    </w:p>
    <w:p w14:paraId="7200F5E0" w14:textId="77777777" w:rsidR="005471E2" w:rsidRDefault="005471E2" w:rsidP="006B29B1">
      <w:pPr>
        <w:pStyle w:val="1bodycopy10pt"/>
        <w:rPr>
          <w:rFonts w:asciiTheme="majorHAnsi" w:hAnsiTheme="majorHAnsi" w:cstheme="majorHAnsi"/>
          <w:lang w:val="en-GB" w:eastAsia="en-GB"/>
        </w:rPr>
      </w:pPr>
    </w:p>
    <w:p w14:paraId="62F0BAA8" w14:textId="77777777" w:rsidR="005471E2" w:rsidRDefault="005471E2" w:rsidP="006B29B1">
      <w:pPr>
        <w:pStyle w:val="1bodycopy10pt"/>
        <w:rPr>
          <w:rFonts w:asciiTheme="majorHAnsi" w:hAnsiTheme="majorHAnsi" w:cstheme="majorHAnsi"/>
          <w:lang w:val="en-GB" w:eastAsia="en-GB"/>
        </w:rPr>
      </w:pPr>
    </w:p>
    <w:p w14:paraId="3E33F139" w14:textId="77777777" w:rsidR="005471E2" w:rsidRPr="005471E2" w:rsidRDefault="005471E2" w:rsidP="006B29B1">
      <w:pPr>
        <w:pStyle w:val="1bodycopy10pt"/>
        <w:rPr>
          <w:rFonts w:asciiTheme="majorHAnsi" w:hAnsiTheme="majorHAnsi" w:cstheme="majorHAnsi"/>
          <w:lang w:val="en-GB" w:eastAsia="en-GB"/>
        </w:rPr>
      </w:pPr>
    </w:p>
    <w:p w14:paraId="5DE27F31" w14:textId="2BACE80F" w:rsidR="00C87681" w:rsidRPr="005471E2" w:rsidRDefault="005471E2" w:rsidP="00C87681">
      <w:pPr>
        <w:pStyle w:val="Heading1"/>
        <w:jc w:val="both"/>
        <w:rPr>
          <w:rFonts w:asciiTheme="majorHAnsi" w:eastAsia="Arial" w:hAnsiTheme="majorHAnsi" w:cstheme="majorHAnsi"/>
          <w:color w:val="009999"/>
          <w:szCs w:val="28"/>
          <w:lang w:eastAsia="en-GB"/>
        </w:rPr>
      </w:pPr>
      <w:bookmarkStart w:id="13" w:name="_Toc200350013"/>
      <w:bookmarkStart w:id="14" w:name="_Toc200534005"/>
      <w:r w:rsidRPr="005471E2">
        <w:rPr>
          <w:rFonts w:asciiTheme="majorHAnsi" w:eastAsia="Arial" w:hAnsiTheme="majorHAnsi" w:cstheme="majorHAnsi"/>
          <w:color w:val="009999"/>
          <w:szCs w:val="28"/>
          <w:lang w:eastAsia="en-GB"/>
        </w:rPr>
        <w:lastRenderedPageBreak/>
        <w:t>5</w:t>
      </w:r>
      <w:r w:rsidR="00C87681" w:rsidRPr="005471E2">
        <w:rPr>
          <w:rFonts w:asciiTheme="majorHAnsi" w:eastAsia="Arial" w:hAnsiTheme="majorHAnsi" w:cstheme="majorHAnsi"/>
          <w:color w:val="009999"/>
          <w:szCs w:val="28"/>
          <w:lang w:eastAsia="en-GB"/>
        </w:rPr>
        <w:t>. Pupil destinations</w:t>
      </w:r>
      <w:bookmarkEnd w:id="13"/>
      <w:bookmarkEnd w:id="14"/>
    </w:p>
    <w:p w14:paraId="21D8380D" w14:textId="07C49E53" w:rsidR="0081527F" w:rsidRPr="005471E2" w:rsidRDefault="0081527F" w:rsidP="0081527F">
      <w:pPr>
        <w:pStyle w:val="1bodycopy10pt"/>
        <w:rPr>
          <w:rFonts w:asciiTheme="majorHAnsi" w:hAnsiTheme="majorHAnsi" w:cstheme="majorHAnsi"/>
          <w:lang w:val="en-GB" w:eastAsia="en-GB"/>
        </w:rPr>
      </w:pPr>
      <w:r w:rsidRPr="005471E2">
        <w:rPr>
          <w:rFonts w:asciiTheme="majorHAnsi" w:hAnsiTheme="majorHAnsi" w:cstheme="majorHAnsi"/>
          <w:lang w:val="en-GB" w:eastAsia="en-GB"/>
        </w:rPr>
        <w:t>Last year</w:t>
      </w:r>
      <w:r w:rsidR="00691EE4" w:rsidRPr="005471E2">
        <w:rPr>
          <w:rFonts w:asciiTheme="majorHAnsi" w:hAnsiTheme="majorHAnsi" w:cstheme="majorHAnsi"/>
          <w:lang w:val="en-GB" w:eastAsia="en-GB"/>
        </w:rPr>
        <w:t>,</w:t>
      </w:r>
      <w:r w:rsidRPr="005471E2">
        <w:rPr>
          <w:rFonts w:asciiTheme="majorHAnsi" w:hAnsiTheme="majorHAnsi" w:cstheme="majorHAnsi"/>
          <w:lang w:val="en-GB" w:eastAsia="en-GB"/>
        </w:rPr>
        <w:t xml:space="preserve"> our year 11 pupils moved to </w:t>
      </w:r>
      <w:r w:rsidR="00691EE4" w:rsidRPr="005471E2">
        <w:rPr>
          <w:rFonts w:asciiTheme="majorHAnsi" w:hAnsiTheme="majorHAnsi" w:cstheme="majorHAnsi"/>
          <w:lang w:val="en-GB" w:eastAsia="en-GB"/>
        </w:rPr>
        <w:t xml:space="preserve">a </w:t>
      </w:r>
      <w:r w:rsidRPr="005471E2">
        <w:rPr>
          <w:rFonts w:asciiTheme="majorHAnsi" w:hAnsiTheme="majorHAnsi" w:cstheme="majorHAnsi"/>
          <w:lang w:val="en-GB" w:eastAsia="en-GB"/>
        </w:rPr>
        <w:t>range of providers after</w:t>
      </w:r>
      <w:r w:rsidR="007C0E1A" w:rsidRPr="005471E2">
        <w:rPr>
          <w:rFonts w:asciiTheme="majorHAnsi" w:hAnsiTheme="majorHAnsi" w:cstheme="majorHAnsi"/>
          <w:lang w:val="en-GB" w:eastAsia="en-GB"/>
        </w:rPr>
        <w:t xml:space="preserve"> </w:t>
      </w:r>
      <w:r w:rsidRPr="005471E2">
        <w:rPr>
          <w:rFonts w:asciiTheme="majorHAnsi" w:hAnsiTheme="majorHAnsi" w:cstheme="majorHAnsi"/>
          <w:lang w:val="en-GB" w:eastAsia="en-GB"/>
        </w:rPr>
        <w:t>school:</w:t>
      </w:r>
    </w:p>
    <w:p w14:paraId="14D7185D" w14:textId="6C04A19D" w:rsidR="005A6529" w:rsidRPr="005471E2" w:rsidRDefault="005471E2" w:rsidP="0081527F">
      <w:pPr>
        <w:pStyle w:val="1bodycopy10pt"/>
        <w:rPr>
          <w:rFonts w:asciiTheme="majorHAnsi" w:hAnsiTheme="majorHAnsi" w:cstheme="majorHAnsi"/>
          <w:lang w:val="en-GB" w:eastAsia="en-GB"/>
        </w:rPr>
      </w:pPr>
      <w:r>
        <w:rPr>
          <w:noProof/>
        </w:rPr>
        <w:drawing>
          <wp:inline distT="0" distB="0" distL="0" distR="0" wp14:anchorId="08B8E24C" wp14:editId="050FC55D">
            <wp:extent cx="6188710" cy="3311769"/>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ear11_destinations_overall.png"/>
                    <pic:cNvPicPr/>
                  </pic:nvPicPr>
                  <pic:blipFill>
                    <a:blip r:embed="rId15"/>
                    <a:stretch>
                      <a:fillRect/>
                    </a:stretch>
                  </pic:blipFill>
                  <pic:spPr>
                    <a:xfrm>
                      <a:off x="0" y="0"/>
                      <a:ext cx="6188710" cy="3311769"/>
                    </a:xfrm>
                    <a:prstGeom prst="rect">
                      <a:avLst/>
                    </a:prstGeom>
                  </pic:spPr>
                </pic:pic>
              </a:graphicData>
            </a:graphic>
          </wp:inline>
        </w:drawing>
      </w:r>
    </w:p>
    <w:p w14:paraId="7B75B527" w14:textId="77777777" w:rsidR="005A6529" w:rsidRPr="005471E2" w:rsidRDefault="005A6529" w:rsidP="0081527F">
      <w:pPr>
        <w:pStyle w:val="1bodycopy10pt"/>
        <w:rPr>
          <w:rFonts w:asciiTheme="majorHAnsi" w:hAnsiTheme="majorHAnsi" w:cstheme="majorHAnsi"/>
          <w:lang w:val="en-GB" w:eastAsia="en-GB"/>
        </w:rPr>
      </w:pPr>
    </w:p>
    <w:p w14:paraId="2C28CAB2" w14:textId="6DB39300" w:rsidR="007A1DFF" w:rsidRPr="005471E2" w:rsidRDefault="00101E59" w:rsidP="007A1DFF">
      <w:pPr>
        <w:pStyle w:val="1bodycopy10pt"/>
        <w:rPr>
          <w:rFonts w:asciiTheme="majorHAnsi" w:hAnsiTheme="majorHAnsi" w:cstheme="majorHAnsi"/>
          <w:lang w:val="en-GB" w:eastAsia="en-GB"/>
        </w:rPr>
      </w:pPr>
      <w:r w:rsidRPr="005471E2">
        <w:rPr>
          <w:rFonts w:asciiTheme="majorHAnsi" w:hAnsiTheme="majorHAnsi" w:cstheme="majorHAnsi"/>
          <w:lang w:val="en-GB" w:eastAsia="en-GB"/>
        </w:rPr>
        <w:t>Last year</w:t>
      </w:r>
      <w:r w:rsidR="00691EE4" w:rsidRPr="005471E2">
        <w:rPr>
          <w:rFonts w:asciiTheme="majorHAnsi" w:hAnsiTheme="majorHAnsi" w:cstheme="majorHAnsi"/>
          <w:lang w:val="en-GB" w:eastAsia="en-GB"/>
        </w:rPr>
        <w:t>,</w:t>
      </w:r>
      <w:r w:rsidRPr="005471E2">
        <w:rPr>
          <w:rFonts w:asciiTheme="majorHAnsi" w:hAnsiTheme="majorHAnsi" w:cstheme="majorHAnsi"/>
          <w:lang w:val="en-GB" w:eastAsia="en-GB"/>
        </w:rPr>
        <w:t xml:space="preserve"> our year 13 pupils moved to</w:t>
      </w:r>
      <w:r w:rsidR="00691EE4" w:rsidRPr="005471E2">
        <w:rPr>
          <w:rFonts w:asciiTheme="majorHAnsi" w:hAnsiTheme="majorHAnsi" w:cstheme="majorHAnsi"/>
          <w:lang w:val="en-GB" w:eastAsia="en-GB"/>
        </w:rPr>
        <w:t xml:space="preserve"> a</w:t>
      </w:r>
      <w:r w:rsidRPr="005471E2">
        <w:rPr>
          <w:rFonts w:asciiTheme="majorHAnsi" w:hAnsiTheme="majorHAnsi" w:cstheme="majorHAnsi"/>
          <w:lang w:val="en-GB" w:eastAsia="en-GB"/>
        </w:rPr>
        <w:t xml:space="preserve"> range of providers after</w:t>
      </w:r>
      <w:r w:rsidR="007C0E1A" w:rsidRPr="005471E2">
        <w:rPr>
          <w:rFonts w:asciiTheme="majorHAnsi" w:hAnsiTheme="majorHAnsi" w:cstheme="majorHAnsi"/>
          <w:lang w:val="en-GB" w:eastAsia="en-GB"/>
        </w:rPr>
        <w:t xml:space="preserve"> </w:t>
      </w:r>
      <w:r w:rsidRPr="005471E2">
        <w:rPr>
          <w:rFonts w:asciiTheme="majorHAnsi" w:hAnsiTheme="majorHAnsi" w:cstheme="majorHAnsi"/>
          <w:lang w:val="en-GB" w:eastAsia="en-GB"/>
        </w:rPr>
        <w:t>school:</w:t>
      </w:r>
    </w:p>
    <w:tbl>
      <w:tblPr>
        <w:tblW w:w="0" w:type="dxa"/>
        <w:tblCellSpacing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75"/>
        <w:gridCol w:w="870"/>
        <w:gridCol w:w="1185"/>
      </w:tblGrid>
      <w:tr w:rsidR="005471E2" w:rsidRPr="005471E2" w14:paraId="4FC22E47" w14:textId="77777777">
        <w:trPr>
          <w:trHeight w:val="300"/>
          <w:tblCellSpacing w:w="15" w:type="dxa"/>
        </w:trPr>
        <w:tc>
          <w:tcPr>
            <w:tcW w:w="2730" w:type="dxa"/>
            <w:tcBorders>
              <w:top w:val="single" w:sz="6" w:space="0" w:color="E6E6E6"/>
              <w:left w:val="single" w:sz="6" w:space="0" w:color="E6E6E6"/>
              <w:bottom w:val="single" w:sz="6" w:space="0" w:color="E6E6E6"/>
              <w:right w:val="single" w:sz="6" w:space="0" w:color="E6E6E6"/>
            </w:tcBorders>
            <w:shd w:val="clear" w:color="auto" w:fill="0B769F"/>
            <w:vAlign w:val="center"/>
            <w:hideMark/>
          </w:tcPr>
          <w:p w14:paraId="7E7265E4" w14:textId="77777777" w:rsidR="005471E2" w:rsidRPr="005471E2" w:rsidRDefault="005471E2" w:rsidP="005471E2">
            <w:pPr>
              <w:pStyle w:val="1bodycopy10pt"/>
              <w:rPr>
                <w:rFonts w:asciiTheme="majorHAnsi" w:hAnsiTheme="majorHAnsi" w:cstheme="majorHAnsi"/>
                <w:lang w:val="en-GB" w:eastAsia="en-GB"/>
              </w:rPr>
            </w:pPr>
            <w:r w:rsidRPr="005471E2">
              <w:rPr>
                <w:rFonts w:asciiTheme="majorHAnsi" w:hAnsiTheme="majorHAnsi" w:cstheme="majorHAnsi"/>
                <w:b/>
                <w:bCs/>
                <w:lang w:val="en-GB" w:eastAsia="en-GB"/>
              </w:rPr>
              <w:t>Destination</w:t>
            </w:r>
            <w:r w:rsidRPr="005471E2">
              <w:rPr>
                <w:rFonts w:asciiTheme="majorHAnsi" w:hAnsiTheme="majorHAnsi" w:cstheme="majorHAnsi"/>
                <w:lang w:val="en-GB" w:eastAsia="en-GB"/>
              </w:rPr>
              <w:t> </w:t>
            </w:r>
          </w:p>
        </w:tc>
        <w:tc>
          <w:tcPr>
            <w:tcW w:w="840" w:type="dxa"/>
            <w:tcBorders>
              <w:top w:val="single" w:sz="6" w:space="0" w:color="E6E6E6"/>
              <w:left w:val="single" w:sz="6" w:space="0" w:color="E6E6E6"/>
              <w:bottom w:val="single" w:sz="6" w:space="0" w:color="E6E6E6"/>
              <w:right w:val="single" w:sz="6" w:space="0" w:color="E6E6E6"/>
            </w:tcBorders>
            <w:shd w:val="clear" w:color="auto" w:fill="0B769F"/>
            <w:vAlign w:val="center"/>
            <w:hideMark/>
          </w:tcPr>
          <w:p w14:paraId="05BBE207" w14:textId="77777777" w:rsidR="005471E2" w:rsidRPr="005471E2" w:rsidRDefault="005471E2" w:rsidP="005471E2">
            <w:pPr>
              <w:pStyle w:val="1bodycopy10pt"/>
              <w:rPr>
                <w:rFonts w:asciiTheme="majorHAnsi" w:hAnsiTheme="majorHAnsi" w:cstheme="majorHAnsi"/>
                <w:lang w:val="en-GB" w:eastAsia="en-GB"/>
              </w:rPr>
            </w:pPr>
            <w:r w:rsidRPr="005471E2">
              <w:rPr>
                <w:rFonts w:asciiTheme="majorHAnsi" w:hAnsiTheme="majorHAnsi" w:cstheme="majorHAnsi"/>
                <w:b/>
                <w:bCs/>
                <w:lang w:val="en-GB" w:eastAsia="en-GB"/>
              </w:rPr>
              <w:t>Number</w:t>
            </w:r>
            <w:r w:rsidRPr="005471E2">
              <w:rPr>
                <w:rFonts w:asciiTheme="majorHAnsi" w:hAnsiTheme="majorHAnsi" w:cstheme="majorHAnsi"/>
                <w:lang w:val="en-GB" w:eastAsia="en-GB"/>
              </w:rPr>
              <w:t> </w:t>
            </w:r>
          </w:p>
        </w:tc>
        <w:tc>
          <w:tcPr>
            <w:tcW w:w="1140" w:type="dxa"/>
            <w:tcBorders>
              <w:top w:val="single" w:sz="6" w:space="0" w:color="E6E6E6"/>
              <w:left w:val="single" w:sz="6" w:space="0" w:color="E6E6E6"/>
              <w:bottom w:val="single" w:sz="6" w:space="0" w:color="E6E6E6"/>
              <w:right w:val="single" w:sz="6" w:space="0" w:color="E6E6E6"/>
            </w:tcBorders>
            <w:shd w:val="clear" w:color="auto" w:fill="0B769F"/>
            <w:vAlign w:val="center"/>
            <w:hideMark/>
          </w:tcPr>
          <w:p w14:paraId="13DAE64F" w14:textId="77777777" w:rsidR="005471E2" w:rsidRPr="005471E2" w:rsidRDefault="005471E2" w:rsidP="005471E2">
            <w:pPr>
              <w:pStyle w:val="1bodycopy10pt"/>
              <w:rPr>
                <w:rFonts w:asciiTheme="majorHAnsi" w:hAnsiTheme="majorHAnsi" w:cstheme="majorHAnsi"/>
                <w:lang w:val="en-GB" w:eastAsia="en-GB"/>
              </w:rPr>
            </w:pPr>
            <w:r w:rsidRPr="005471E2">
              <w:rPr>
                <w:rFonts w:asciiTheme="majorHAnsi" w:hAnsiTheme="majorHAnsi" w:cstheme="majorHAnsi"/>
                <w:b/>
                <w:bCs/>
                <w:lang w:val="en-GB" w:eastAsia="en-GB"/>
              </w:rPr>
              <w:t>Percentage</w:t>
            </w:r>
            <w:r w:rsidRPr="005471E2">
              <w:rPr>
                <w:rFonts w:asciiTheme="majorHAnsi" w:hAnsiTheme="majorHAnsi" w:cstheme="majorHAnsi"/>
                <w:lang w:val="en-GB" w:eastAsia="en-GB"/>
              </w:rPr>
              <w:t> </w:t>
            </w:r>
          </w:p>
        </w:tc>
      </w:tr>
      <w:tr w:rsidR="005471E2" w:rsidRPr="005471E2" w14:paraId="4CFC544A" w14:textId="77777777">
        <w:trPr>
          <w:trHeight w:val="300"/>
          <w:tblCellSpacing w:w="15" w:type="dxa"/>
        </w:trPr>
        <w:tc>
          <w:tcPr>
            <w:tcW w:w="2730" w:type="dxa"/>
            <w:tcBorders>
              <w:top w:val="single" w:sz="6" w:space="0" w:color="E6E6E6"/>
              <w:left w:val="single" w:sz="6" w:space="0" w:color="E6E6E6"/>
              <w:bottom w:val="single" w:sz="6" w:space="0" w:color="E6E6E6"/>
              <w:right w:val="single" w:sz="6" w:space="0" w:color="E6E6E6"/>
            </w:tcBorders>
            <w:vAlign w:val="center"/>
            <w:hideMark/>
          </w:tcPr>
          <w:p w14:paraId="677641DE" w14:textId="77777777" w:rsidR="005471E2" w:rsidRPr="005471E2" w:rsidRDefault="005471E2" w:rsidP="005471E2">
            <w:pPr>
              <w:pStyle w:val="1bodycopy10pt"/>
              <w:rPr>
                <w:rFonts w:asciiTheme="majorHAnsi" w:hAnsiTheme="majorHAnsi" w:cstheme="majorHAnsi"/>
                <w:lang w:val="en-GB" w:eastAsia="en-GB"/>
              </w:rPr>
            </w:pPr>
            <w:r w:rsidRPr="005471E2">
              <w:rPr>
                <w:rFonts w:asciiTheme="majorHAnsi" w:hAnsiTheme="majorHAnsi" w:cstheme="majorHAnsi"/>
                <w:lang w:val="en-GB" w:eastAsia="en-GB"/>
              </w:rPr>
              <w:t>University (UNI) </w:t>
            </w:r>
          </w:p>
        </w:tc>
        <w:tc>
          <w:tcPr>
            <w:tcW w:w="840" w:type="dxa"/>
            <w:tcBorders>
              <w:top w:val="single" w:sz="6" w:space="0" w:color="E6E6E6"/>
              <w:left w:val="single" w:sz="6" w:space="0" w:color="E6E6E6"/>
              <w:bottom w:val="single" w:sz="6" w:space="0" w:color="E6E6E6"/>
              <w:right w:val="single" w:sz="6" w:space="0" w:color="E6E6E6"/>
            </w:tcBorders>
            <w:vAlign w:val="center"/>
            <w:hideMark/>
          </w:tcPr>
          <w:p w14:paraId="3EC9C6F4" w14:textId="77777777" w:rsidR="005471E2" w:rsidRPr="005471E2" w:rsidRDefault="005471E2" w:rsidP="005471E2">
            <w:pPr>
              <w:pStyle w:val="1bodycopy10pt"/>
              <w:rPr>
                <w:rFonts w:asciiTheme="majorHAnsi" w:hAnsiTheme="majorHAnsi" w:cstheme="majorHAnsi"/>
                <w:lang w:val="en-GB" w:eastAsia="en-GB"/>
              </w:rPr>
            </w:pPr>
            <w:r w:rsidRPr="005471E2">
              <w:rPr>
                <w:rFonts w:asciiTheme="majorHAnsi" w:hAnsiTheme="majorHAnsi" w:cstheme="majorHAnsi"/>
                <w:lang w:val="en-GB" w:eastAsia="en-GB"/>
              </w:rPr>
              <w:t>48 </w:t>
            </w:r>
          </w:p>
        </w:tc>
        <w:tc>
          <w:tcPr>
            <w:tcW w:w="1140" w:type="dxa"/>
            <w:tcBorders>
              <w:top w:val="single" w:sz="6" w:space="0" w:color="E6E6E6"/>
              <w:left w:val="single" w:sz="6" w:space="0" w:color="E6E6E6"/>
              <w:bottom w:val="single" w:sz="6" w:space="0" w:color="E6E6E6"/>
              <w:right w:val="single" w:sz="6" w:space="0" w:color="E6E6E6"/>
            </w:tcBorders>
            <w:vAlign w:val="center"/>
            <w:hideMark/>
          </w:tcPr>
          <w:p w14:paraId="5DE2484B" w14:textId="77777777" w:rsidR="005471E2" w:rsidRPr="005471E2" w:rsidRDefault="005471E2" w:rsidP="005471E2">
            <w:pPr>
              <w:pStyle w:val="1bodycopy10pt"/>
              <w:rPr>
                <w:rFonts w:asciiTheme="majorHAnsi" w:hAnsiTheme="majorHAnsi" w:cstheme="majorHAnsi"/>
                <w:lang w:val="en-GB" w:eastAsia="en-GB"/>
              </w:rPr>
            </w:pPr>
            <w:r w:rsidRPr="005471E2">
              <w:rPr>
                <w:rFonts w:asciiTheme="majorHAnsi" w:hAnsiTheme="majorHAnsi" w:cstheme="majorHAnsi"/>
                <w:b/>
                <w:bCs/>
                <w:lang w:val="en-GB" w:eastAsia="en-GB"/>
              </w:rPr>
              <w:t>66.7%</w:t>
            </w:r>
            <w:r w:rsidRPr="005471E2">
              <w:rPr>
                <w:rFonts w:asciiTheme="majorHAnsi" w:hAnsiTheme="majorHAnsi" w:cstheme="majorHAnsi"/>
                <w:lang w:val="en-GB" w:eastAsia="en-GB"/>
              </w:rPr>
              <w:t> </w:t>
            </w:r>
          </w:p>
        </w:tc>
      </w:tr>
      <w:tr w:rsidR="005471E2" w:rsidRPr="005471E2" w14:paraId="4933BF16" w14:textId="77777777">
        <w:trPr>
          <w:trHeight w:val="300"/>
          <w:tblCellSpacing w:w="15" w:type="dxa"/>
        </w:trPr>
        <w:tc>
          <w:tcPr>
            <w:tcW w:w="2730" w:type="dxa"/>
            <w:tcBorders>
              <w:top w:val="single" w:sz="6" w:space="0" w:color="E6E6E6"/>
              <w:left w:val="single" w:sz="6" w:space="0" w:color="E6E6E6"/>
              <w:bottom w:val="single" w:sz="6" w:space="0" w:color="E6E6E6"/>
              <w:right w:val="single" w:sz="6" w:space="0" w:color="E6E6E6"/>
            </w:tcBorders>
            <w:vAlign w:val="center"/>
            <w:hideMark/>
          </w:tcPr>
          <w:p w14:paraId="073A7C12" w14:textId="77777777" w:rsidR="005471E2" w:rsidRPr="005471E2" w:rsidRDefault="005471E2" w:rsidP="005471E2">
            <w:pPr>
              <w:pStyle w:val="1bodycopy10pt"/>
              <w:rPr>
                <w:rFonts w:asciiTheme="majorHAnsi" w:hAnsiTheme="majorHAnsi" w:cstheme="majorHAnsi"/>
                <w:lang w:val="en-GB" w:eastAsia="en-GB"/>
              </w:rPr>
            </w:pPr>
            <w:r w:rsidRPr="005471E2">
              <w:rPr>
                <w:rFonts w:asciiTheme="majorHAnsi" w:hAnsiTheme="majorHAnsi" w:cstheme="majorHAnsi"/>
                <w:lang w:val="en-GB" w:eastAsia="en-GB"/>
              </w:rPr>
              <w:t>Employment (EMP) </w:t>
            </w:r>
          </w:p>
        </w:tc>
        <w:tc>
          <w:tcPr>
            <w:tcW w:w="840" w:type="dxa"/>
            <w:tcBorders>
              <w:top w:val="single" w:sz="6" w:space="0" w:color="E6E6E6"/>
              <w:left w:val="single" w:sz="6" w:space="0" w:color="E6E6E6"/>
              <w:bottom w:val="single" w:sz="6" w:space="0" w:color="E6E6E6"/>
              <w:right w:val="single" w:sz="6" w:space="0" w:color="E6E6E6"/>
            </w:tcBorders>
            <w:vAlign w:val="center"/>
            <w:hideMark/>
          </w:tcPr>
          <w:p w14:paraId="69B66234" w14:textId="77777777" w:rsidR="005471E2" w:rsidRPr="005471E2" w:rsidRDefault="005471E2" w:rsidP="005471E2">
            <w:pPr>
              <w:pStyle w:val="1bodycopy10pt"/>
              <w:rPr>
                <w:rFonts w:asciiTheme="majorHAnsi" w:hAnsiTheme="majorHAnsi" w:cstheme="majorHAnsi"/>
                <w:lang w:val="en-GB" w:eastAsia="en-GB"/>
              </w:rPr>
            </w:pPr>
            <w:r w:rsidRPr="005471E2">
              <w:rPr>
                <w:rFonts w:asciiTheme="majorHAnsi" w:hAnsiTheme="majorHAnsi" w:cstheme="majorHAnsi"/>
                <w:lang w:val="en-GB" w:eastAsia="en-GB"/>
              </w:rPr>
              <w:t>11 </w:t>
            </w:r>
          </w:p>
        </w:tc>
        <w:tc>
          <w:tcPr>
            <w:tcW w:w="1140" w:type="dxa"/>
            <w:tcBorders>
              <w:top w:val="single" w:sz="6" w:space="0" w:color="E6E6E6"/>
              <w:left w:val="single" w:sz="6" w:space="0" w:color="E6E6E6"/>
              <w:bottom w:val="single" w:sz="6" w:space="0" w:color="E6E6E6"/>
              <w:right w:val="single" w:sz="6" w:space="0" w:color="E6E6E6"/>
            </w:tcBorders>
            <w:vAlign w:val="center"/>
            <w:hideMark/>
          </w:tcPr>
          <w:p w14:paraId="14E2506A" w14:textId="77777777" w:rsidR="005471E2" w:rsidRPr="005471E2" w:rsidRDefault="005471E2" w:rsidP="005471E2">
            <w:pPr>
              <w:pStyle w:val="1bodycopy10pt"/>
              <w:rPr>
                <w:rFonts w:asciiTheme="majorHAnsi" w:hAnsiTheme="majorHAnsi" w:cstheme="majorHAnsi"/>
                <w:lang w:val="en-GB" w:eastAsia="en-GB"/>
              </w:rPr>
            </w:pPr>
            <w:r w:rsidRPr="005471E2">
              <w:rPr>
                <w:rFonts w:asciiTheme="majorHAnsi" w:hAnsiTheme="majorHAnsi" w:cstheme="majorHAnsi"/>
                <w:b/>
                <w:bCs/>
                <w:lang w:val="en-GB" w:eastAsia="en-GB"/>
              </w:rPr>
              <w:t>15.2%</w:t>
            </w:r>
            <w:r w:rsidRPr="005471E2">
              <w:rPr>
                <w:rFonts w:asciiTheme="majorHAnsi" w:hAnsiTheme="majorHAnsi" w:cstheme="majorHAnsi"/>
                <w:lang w:val="en-GB" w:eastAsia="en-GB"/>
              </w:rPr>
              <w:t> </w:t>
            </w:r>
          </w:p>
        </w:tc>
      </w:tr>
      <w:tr w:rsidR="005471E2" w:rsidRPr="005471E2" w14:paraId="35410A0D" w14:textId="77777777">
        <w:trPr>
          <w:trHeight w:val="300"/>
          <w:tblCellSpacing w:w="15" w:type="dxa"/>
        </w:trPr>
        <w:tc>
          <w:tcPr>
            <w:tcW w:w="2730" w:type="dxa"/>
            <w:tcBorders>
              <w:top w:val="single" w:sz="6" w:space="0" w:color="E6E6E6"/>
              <w:left w:val="single" w:sz="6" w:space="0" w:color="E6E6E6"/>
              <w:bottom w:val="single" w:sz="6" w:space="0" w:color="E6E6E6"/>
              <w:right w:val="single" w:sz="6" w:space="0" w:color="E6E6E6"/>
            </w:tcBorders>
            <w:vAlign w:val="center"/>
            <w:hideMark/>
          </w:tcPr>
          <w:p w14:paraId="61367AE5" w14:textId="77777777" w:rsidR="005471E2" w:rsidRPr="005471E2" w:rsidRDefault="005471E2" w:rsidP="005471E2">
            <w:pPr>
              <w:pStyle w:val="1bodycopy10pt"/>
              <w:rPr>
                <w:rFonts w:asciiTheme="majorHAnsi" w:hAnsiTheme="majorHAnsi" w:cstheme="majorHAnsi"/>
                <w:lang w:val="en-GB" w:eastAsia="en-GB"/>
              </w:rPr>
            </w:pPr>
            <w:r w:rsidRPr="005471E2">
              <w:rPr>
                <w:rFonts w:asciiTheme="majorHAnsi" w:hAnsiTheme="majorHAnsi" w:cstheme="majorHAnsi"/>
                <w:lang w:val="en-GB" w:eastAsia="en-GB"/>
              </w:rPr>
              <w:t>Further support required (INT) </w:t>
            </w:r>
          </w:p>
        </w:tc>
        <w:tc>
          <w:tcPr>
            <w:tcW w:w="840" w:type="dxa"/>
            <w:tcBorders>
              <w:top w:val="single" w:sz="6" w:space="0" w:color="E6E6E6"/>
              <w:left w:val="single" w:sz="6" w:space="0" w:color="E6E6E6"/>
              <w:bottom w:val="single" w:sz="6" w:space="0" w:color="E6E6E6"/>
              <w:right w:val="single" w:sz="6" w:space="0" w:color="E6E6E6"/>
            </w:tcBorders>
            <w:vAlign w:val="center"/>
            <w:hideMark/>
          </w:tcPr>
          <w:p w14:paraId="02157D1C" w14:textId="77777777" w:rsidR="005471E2" w:rsidRPr="005471E2" w:rsidRDefault="005471E2" w:rsidP="005471E2">
            <w:pPr>
              <w:pStyle w:val="1bodycopy10pt"/>
              <w:rPr>
                <w:rFonts w:asciiTheme="majorHAnsi" w:hAnsiTheme="majorHAnsi" w:cstheme="majorHAnsi"/>
                <w:lang w:val="en-GB" w:eastAsia="en-GB"/>
              </w:rPr>
            </w:pPr>
            <w:r w:rsidRPr="005471E2">
              <w:rPr>
                <w:rFonts w:asciiTheme="majorHAnsi" w:hAnsiTheme="majorHAnsi" w:cstheme="majorHAnsi"/>
                <w:lang w:val="en-GB" w:eastAsia="en-GB"/>
              </w:rPr>
              <w:t>4 </w:t>
            </w:r>
          </w:p>
        </w:tc>
        <w:tc>
          <w:tcPr>
            <w:tcW w:w="1140" w:type="dxa"/>
            <w:tcBorders>
              <w:top w:val="single" w:sz="6" w:space="0" w:color="E6E6E6"/>
              <w:left w:val="single" w:sz="6" w:space="0" w:color="E6E6E6"/>
              <w:bottom w:val="single" w:sz="6" w:space="0" w:color="E6E6E6"/>
              <w:right w:val="single" w:sz="6" w:space="0" w:color="E6E6E6"/>
            </w:tcBorders>
            <w:vAlign w:val="center"/>
            <w:hideMark/>
          </w:tcPr>
          <w:p w14:paraId="0D6D4D74" w14:textId="77777777" w:rsidR="005471E2" w:rsidRPr="005471E2" w:rsidRDefault="005471E2" w:rsidP="005471E2">
            <w:pPr>
              <w:pStyle w:val="1bodycopy10pt"/>
              <w:rPr>
                <w:rFonts w:asciiTheme="majorHAnsi" w:hAnsiTheme="majorHAnsi" w:cstheme="majorHAnsi"/>
                <w:lang w:val="en-GB" w:eastAsia="en-GB"/>
              </w:rPr>
            </w:pPr>
            <w:r w:rsidRPr="005471E2">
              <w:rPr>
                <w:rFonts w:asciiTheme="majorHAnsi" w:hAnsiTheme="majorHAnsi" w:cstheme="majorHAnsi"/>
                <w:b/>
                <w:bCs/>
                <w:lang w:val="en-GB" w:eastAsia="en-GB"/>
              </w:rPr>
              <w:t>5.6%</w:t>
            </w:r>
            <w:r w:rsidRPr="005471E2">
              <w:rPr>
                <w:rFonts w:asciiTheme="majorHAnsi" w:hAnsiTheme="majorHAnsi" w:cstheme="majorHAnsi"/>
                <w:lang w:val="en-GB" w:eastAsia="en-GB"/>
              </w:rPr>
              <w:t> </w:t>
            </w:r>
          </w:p>
        </w:tc>
      </w:tr>
      <w:tr w:rsidR="005471E2" w:rsidRPr="005471E2" w14:paraId="1A43AC6F" w14:textId="77777777">
        <w:trPr>
          <w:trHeight w:val="300"/>
          <w:tblCellSpacing w:w="15" w:type="dxa"/>
        </w:trPr>
        <w:tc>
          <w:tcPr>
            <w:tcW w:w="2730" w:type="dxa"/>
            <w:tcBorders>
              <w:top w:val="single" w:sz="6" w:space="0" w:color="E6E6E6"/>
              <w:left w:val="single" w:sz="6" w:space="0" w:color="E6E6E6"/>
              <w:bottom w:val="single" w:sz="6" w:space="0" w:color="E6E6E6"/>
              <w:right w:val="single" w:sz="6" w:space="0" w:color="E6E6E6"/>
            </w:tcBorders>
            <w:vAlign w:val="center"/>
            <w:hideMark/>
          </w:tcPr>
          <w:p w14:paraId="1B2B53F7" w14:textId="77777777" w:rsidR="005471E2" w:rsidRPr="005471E2" w:rsidRDefault="005471E2" w:rsidP="005471E2">
            <w:pPr>
              <w:pStyle w:val="1bodycopy10pt"/>
              <w:rPr>
                <w:rFonts w:asciiTheme="majorHAnsi" w:hAnsiTheme="majorHAnsi" w:cstheme="majorHAnsi"/>
                <w:lang w:val="en-GB" w:eastAsia="en-GB"/>
              </w:rPr>
            </w:pPr>
            <w:r w:rsidRPr="005471E2">
              <w:rPr>
                <w:rFonts w:asciiTheme="majorHAnsi" w:hAnsiTheme="majorHAnsi" w:cstheme="majorHAnsi"/>
                <w:lang w:val="en-GB" w:eastAsia="en-GB"/>
              </w:rPr>
              <w:t>Gap Year (GAP) </w:t>
            </w:r>
          </w:p>
        </w:tc>
        <w:tc>
          <w:tcPr>
            <w:tcW w:w="840" w:type="dxa"/>
            <w:tcBorders>
              <w:top w:val="single" w:sz="6" w:space="0" w:color="E6E6E6"/>
              <w:left w:val="single" w:sz="6" w:space="0" w:color="E6E6E6"/>
              <w:bottom w:val="single" w:sz="6" w:space="0" w:color="E6E6E6"/>
              <w:right w:val="single" w:sz="6" w:space="0" w:color="E6E6E6"/>
            </w:tcBorders>
            <w:vAlign w:val="center"/>
            <w:hideMark/>
          </w:tcPr>
          <w:p w14:paraId="6840E9E5" w14:textId="77777777" w:rsidR="005471E2" w:rsidRPr="005471E2" w:rsidRDefault="005471E2" w:rsidP="005471E2">
            <w:pPr>
              <w:pStyle w:val="1bodycopy10pt"/>
              <w:rPr>
                <w:rFonts w:asciiTheme="majorHAnsi" w:hAnsiTheme="majorHAnsi" w:cstheme="majorHAnsi"/>
                <w:lang w:val="en-GB" w:eastAsia="en-GB"/>
              </w:rPr>
            </w:pPr>
            <w:r w:rsidRPr="005471E2">
              <w:rPr>
                <w:rFonts w:asciiTheme="majorHAnsi" w:hAnsiTheme="majorHAnsi" w:cstheme="majorHAnsi"/>
                <w:lang w:val="en-GB" w:eastAsia="en-GB"/>
              </w:rPr>
              <w:t>5 </w:t>
            </w:r>
          </w:p>
        </w:tc>
        <w:tc>
          <w:tcPr>
            <w:tcW w:w="1140" w:type="dxa"/>
            <w:tcBorders>
              <w:top w:val="single" w:sz="6" w:space="0" w:color="E6E6E6"/>
              <w:left w:val="single" w:sz="6" w:space="0" w:color="E6E6E6"/>
              <w:bottom w:val="single" w:sz="6" w:space="0" w:color="E6E6E6"/>
              <w:right w:val="single" w:sz="6" w:space="0" w:color="E6E6E6"/>
            </w:tcBorders>
            <w:vAlign w:val="center"/>
            <w:hideMark/>
          </w:tcPr>
          <w:p w14:paraId="1D59D4C1" w14:textId="77777777" w:rsidR="005471E2" w:rsidRPr="005471E2" w:rsidRDefault="005471E2" w:rsidP="005471E2">
            <w:pPr>
              <w:pStyle w:val="1bodycopy10pt"/>
              <w:rPr>
                <w:rFonts w:asciiTheme="majorHAnsi" w:hAnsiTheme="majorHAnsi" w:cstheme="majorHAnsi"/>
                <w:lang w:val="en-GB" w:eastAsia="en-GB"/>
              </w:rPr>
            </w:pPr>
            <w:r w:rsidRPr="005471E2">
              <w:rPr>
                <w:rFonts w:asciiTheme="majorHAnsi" w:hAnsiTheme="majorHAnsi" w:cstheme="majorHAnsi"/>
                <w:b/>
                <w:bCs/>
                <w:lang w:val="en-GB" w:eastAsia="en-GB"/>
              </w:rPr>
              <w:t>6.9%</w:t>
            </w:r>
            <w:r w:rsidRPr="005471E2">
              <w:rPr>
                <w:rFonts w:asciiTheme="majorHAnsi" w:hAnsiTheme="majorHAnsi" w:cstheme="majorHAnsi"/>
                <w:lang w:val="en-GB" w:eastAsia="en-GB"/>
              </w:rPr>
              <w:t> </w:t>
            </w:r>
          </w:p>
        </w:tc>
      </w:tr>
      <w:tr w:rsidR="005471E2" w:rsidRPr="005471E2" w14:paraId="3CE1E384" w14:textId="77777777">
        <w:trPr>
          <w:trHeight w:val="300"/>
          <w:tblCellSpacing w:w="15" w:type="dxa"/>
        </w:trPr>
        <w:tc>
          <w:tcPr>
            <w:tcW w:w="2730" w:type="dxa"/>
            <w:tcBorders>
              <w:top w:val="single" w:sz="6" w:space="0" w:color="E6E6E6"/>
              <w:left w:val="single" w:sz="6" w:space="0" w:color="E6E6E6"/>
              <w:bottom w:val="single" w:sz="6" w:space="0" w:color="E6E6E6"/>
              <w:right w:val="single" w:sz="6" w:space="0" w:color="E6E6E6"/>
            </w:tcBorders>
            <w:vAlign w:val="center"/>
            <w:hideMark/>
          </w:tcPr>
          <w:p w14:paraId="313ADA45" w14:textId="77777777" w:rsidR="005471E2" w:rsidRPr="005471E2" w:rsidRDefault="005471E2" w:rsidP="005471E2">
            <w:pPr>
              <w:pStyle w:val="1bodycopy10pt"/>
              <w:rPr>
                <w:rFonts w:asciiTheme="majorHAnsi" w:hAnsiTheme="majorHAnsi" w:cstheme="majorHAnsi"/>
                <w:lang w:val="en-GB" w:eastAsia="en-GB"/>
              </w:rPr>
            </w:pPr>
            <w:r w:rsidRPr="005471E2">
              <w:rPr>
                <w:rFonts w:asciiTheme="majorHAnsi" w:hAnsiTheme="majorHAnsi" w:cstheme="majorHAnsi"/>
                <w:lang w:val="en-GB" w:eastAsia="en-GB"/>
              </w:rPr>
              <w:t>Further Education (FE) </w:t>
            </w:r>
          </w:p>
        </w:tc>
        <w:tc>
          <w:tcPr>
            <w:tcW w:w="840" w:type="dxa"/>
            <w:tcBorders>
              <w:top w:val="single" w:sz="6" w:space="0" w:color="E6E6E6"/>
              <w:left w:val="single" w:sz="6" w:space="0" w:color="E6E6E6"/>
              <w:bottom w:val="single" w:sz="6" w:space="0" w:color="E6E6E6"/>
              <w:right w:val="single" w:sz="6" w:space="0" w:color="E6E6E6"/>
            </w:tcBorders>
            <w:vAlign w:val="center"/>
            <w:hideMark/>
          </w:tcPr>
          <w:p w14:paraId="39D44888" w14:textId="77777777" w:rsidR="005471E2" w:rsidRPr="005471E2" w:rsidRDefault="005471E2" w:rsidP="005471E2">
            <w:pPr>
              <w:pStyle w:val="1bodycopy10pt"/>
              <w:rPr>
                <w:rFonts w:asciiTheme="majorHAnsi" w:hAnsiTheme="majorHAnsi" w:cstheme="majorHAnsi"/>
                <w:lang w:val="en-GB" w:eastAsia="en-GB"/>
              </w:rPr>
            </w:pPr>
            <w:r w:rsidRPr="005471E2">
              <w:rPr>
                <w:rFonts w:asciiTheme="majorHAnsi" w:hAnsiTheme="majorHAnsi" w:cstheme="majorHAnsi"/>
                <w:lang w:val="en-GB" w:eastAsia="en-GB"/>
              </w:rPr>
              <w:t>3 </w:t>
            </w:r>
          </w:p>
        </w:tc>
        <w:tc>
          <w:tcPr>
            <w:tcW w:w="1140" w:type="dxa"/>
            <w:tcBorders>
              <w:top w:val="single" w:sz="6" w:space="0" w:color="E6E6E6"/>
              <w:left w:val="single" w:sz="6" w:space="0" w:color="E6E6E6"/>
              <w:bottom w:val="single" w:sz="6" w:space="0" w:color="E6E6E6"/>
              <w:right w:val="single" w:sz="6" w:space="0" w:color="E6E6E6"/>
            </w:tcBorders>
            <w:vAlign w:val="center"/>
            <w:hideMark/>
          </w:tcPr>
          <w:p w14:paraId="1FEF5D7A" w14:textId="77777777" w:rsidR="005471E2" w:rsidRPr="005471E2" w:rsidRDefault="005471E2" w:rsidP="005471E2">
            <w:pPr>
              <w:pStyle w:val="1bodycopy10pt"/>
              <w:rPr>
                <w:rFonts w:asciiTheme="majorHAnsi" w:hAnsiTheme="majorHAnsi" w:cstheme="majorHAnsi"/>
                <w:lang w:val="en-GB" w:eastAsia="en-GB"/>
              </w:rPr>
            </w:pPr>
            <w:r w:rsidRPr="005471E2">
              <w:rPr>
                <w:rFonts w:asciiTheme="majorHAnsi" w:hAnsiTheme="majorHAnsi" w:cstheme="majorHAnsi"/>
                <w:b/>
                <w:bCs/>
                <w:lang w:val="en-GB" w:eastAsia="en-GB"/>
              </w:rPr>
              <w:t>4.2%</w:t>
            </w:r>
            <w:r w:rsidRPr="005471E2">
              <w:rPr>
                <w:rFonts w:asciiTheme="majorHAnsi" w:hAnsiTheme="majorHAnsi" w:cstheme="majorHAnsi"/>
                <w:lang w:val="en-GB" w:eastAsia="en-GB"/>
              </w:rPr>
              <w:t> </w:t>
            </w:r>
          </w:p>
        </w:tc>
      </w:tr>
      <w:tr w:rsidR="005471E2" w:rsidRPr="005471E2" w14:paraId="67ECFA88" w14:textId="77777777">
        <w:trPr>
          <w:trHeight w:val="300"/>
          <w:tblCellSpacing w:w="15" w:type="dxa"/>
        </w:trPr>
        <w:tc>
          <w:tcPr>
            <w:tcW w:w="2730" w:type="dxa"/>
            <w:tcBorders>
              <w:top w:val="single" w:sz="6" w:space="0" w:color="E6E6E6"/>
              <w:left w:val="single" w:sz="6" w:space="0" w:color="E6E6E6"/>
              <w:bottom w:val="single" w:sz="6" w:space="0" w:color="E6E6E6"/>
              <w:right w:val="single" w:sz="6" w:space="0" w:color="E6E6E6"/>
            </w:tcBorders>
            <w:vAlign w:val="center"/>
            <w:hideMark/>
          </w:tcPr>
          <w:p w14:paraId="40E222C2" w14:textId="77777777" w:rsidR="005471E2" w:rsidRPr="005471E2" w:rsidRDefault="005471E2" w:rsidP="005471E2">
            <w:pPr>
              <w:pStyle w:val="1bodycopy10pt"/>
              <w:rPr>
                <w:rFonts w:asciiTheme="majorHAnsi" w:hAnsiTheme="majorHAnsi" w:cstheme="majorHAnsi"/>
                <w:lang w:val="en-GB" w:eastAsia="en-GB"/>
              </w:rPr>
            </w:pPr>
            <w:r w:rsidRPr="005471E2">
              <w:rPr>
                <w:rFonts w:asciiTheme="majorHAnsi" w:hAnsiTheme="majorHAnsi" w:cstheme="majorHAnsi"/>
                <w:lang w:val="en-GB" w:eastAsia="en-GB"/>
              </w:rPr>
              <w:t>Apprenticeship (APP) </w:t>
            </w:r>
          </w:p>
        </w:tc>
        <w:tc>
          <w:tcPr>
            <w:tcW w:w="840" w:type="dxa"/>
            <w:tcBorders>
              <w:top w:val="single" w:sz="6" w:space="0" w:color="E6E6E6"/>
              <w:left w:val="single" w:sz="6" w:space="0" w:color="E6E6E6"/>
              <w:bottom w:val="single" w:sz="6" w:space="0" w:color="E6E6E6"/>
              <w:right w:val="single" w:sz="6" w:space="0" w:color="E6E6E6"/>
            </w:tcBorders>
            <w:vAlign w:val="center"/>
            <w:hideMark/>
          </w:tcPr>
          <w:p w14:paraId="3E5C4438" w14:textId="77777777" w:rsidR="005471E2" w:rsidRPr="005471E2" w:rsidRDefault="005471E2" w:rsidP="005471E2">
            <w:pPr>
              <w:pStyle w:val="1bodycopy10pt"/>
              <w:rPr>
                <w:rFonts w:asciiTheme="majorHAnsi" w:hAnsiTheme="majorHAnsi" w:cstheme="majorHAnsi"/>
                <w:lang w:val="en-GB" w:eastAsia="en-GB"/>
              </w:rPr>
            </w:pPr>
            <w:r w:rsidRPr="005471E2">
              <w:rPr>
                <w:rFonts w:asciiTheme="majorHAnsi" w:hAnsiTheme="majorHAnsi" w:cstheme="majorHAnsi"/>
                <w:lang w:val="en-GB" w:eastAsia="en-GB"/>
              </w:rPr>
              <w:t>1 </w:t>
            </w:r>
          </w:p>
        </w:tc>
        <w:tc>
          <w:tcPr>
            <w:tcW w:w="1140" w:type="dxa"/>
            <w:tcBorders>
              <w:top w:val="single" w:sz="6" w:space="0" w:color="E6E6E6"/>
              <w:left w:val="single" w:sz="6" w:space="0" w:color="E6E6E6"/>
              <w:bottom w:val="single" w:sz="6" w:space="0" w:color="E6E6E6"/>
              <w:right w:val="single" w:sz="6" w:space="0" w:color="E6E6E6"/>
            </w:tcBorders>
            <w:vAlign w:val="center"/>
            <w:hideMark/>
          </w:tcPr>
          <w:p w14:paraId="74B1E6B7" w14:textId="77777777" w:rsidR="005471E2" w:rsidRPr="005471E2" w:rsidRDefault="005471E2" w:rsidP="005471E2">
            <w:pPr>
              <w:pStyle w:val="1bodycopy10pt"/>
              <w:rPr>
                <w:rFonts w:asciiTheme="majorHAnsi" w:hAnsiTheme="majorHAnsi" w:cstheme="majorHAnsi"/>
                <w:lang w:val="en-GB" w:eastAsia="en-GB"/>
              </w:rPr>
            </w:pPr>
            <w:r w:rsidRPr="005471E2">
              <w:rPr>
                <w:rFonts w:asciiTheme="majorHAnsi" w:hAnsiTheme="majorHAnsi" w:cstheme="majorHAnsi"/>
                <w:b/>
                <w:bCs/>
                <w:lang w:val="en-GB" w:eastAsia="en-GB"/>
              </w:rPr>
              <w:t>1.4%</w:t>
            </w:r>
            <w:r w:rsidRPr="005471E2">
              <w:rPr>
                <w:rFonts w:asciiTheme="majorHAnsi" w:hAnsiTheme="majorHAnsi" w:cstheme="majorHAnsi"/>
                <w:lang w:val="en-GB" w:eastAsia="en-GB"/>
              </w:rPr>
              <w:t> </w:t>
            </w:r>
          </w:p>
        </w:tc>
      </w:tr>
      <w:tr w:rsidR="005471E2" w:rsidRPr="005471E2" w14:paraId="5D14021B" w14:textId="77777777">
        <w:trPr>
          <w:trHeight w:val="300"/>
          <w:tblCellSpacing w:w="15" w:type="dxa"/>
        </w:trPr>
        <w:tc>
          <w:tcPr>
            <w:tcW w:w="273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9541D95" w14:textId="77777777" w:rsidR="005471E2" w:rsidRPr="005471E2" w:rsidRDefault="005471E2" w:rsidP="005471E2">
            <w:pPr>
              <w:pStyle w:val="1bodycopy10pt"/>
              <w:rPr>
                <w:rFonts w:asciiTheme="majorHAnsi" w:hAnsiTheme="majorHAnsi" w:cstheme="majorHAnsi"/>
                <w:lang w:val="en-GB" w:eastAsia="en-GB"/>
              </w:rPr>
            </w:pPr>
            <w:r w:rsidRPr="005471E2">
              <w:rPr>
                <w:rFonts w:asciiTheme="majorHAnsi" w:hAnsiTheme="majorHAnsi" w:cstheme="majorHAnsi"/>
                <w:b/>
                <w:bCs/>
                <w:lang w:val="en-GB" w:eastAsia="en-GB"/>
              </w:rPr>
              <w:t>Total</w:t>
            </w:r>
            <w:r w:rsidRPr="005471E2">
              <w:rPr>
                <w:rFonts w:asciiTheme="majorHAnsi" w:hAnsiTheme="majorHAnsi" w:cstheme="majorHAnsi"/>
                <w:lang w:val="en-GB" w:eastAsia="en-GB"/>
              </w:rPr>
              <w:t> </w:t>
            </w:r>
          </w:p>
        </w:tc>
        <w:tc>
          <w:tcPr>
            <w:tcW w:w="840" w:type="dxa"/>
            <w:tcBorders>
              <w:top w:val="single" w:sz="6" w:space="0" w:color="E6E6E6"/>
              <w:left w:val="single" w:sz="6" w:space="0" w:color="E6E6E6"/>
              <w:bottom w:val="single" w:sz="6" w:space="0" w:color="E6E6E6"/>
              <w:right w:val="single" w:sz="6" w:space="0" w:color="E6E6E6"/>
            </w:tcBorders>
            <w:vAlign w:val="center"/>
            <w:hideMark/>
          </w:tcPr>
          <w:p w14:paraId="7AFF9F5D" w14:textId="77777777" w:rsidR="005471E2" w:rsidRPr="005471E2" w:rsidRDefault="005471E2" w:rsidP="005471E2">
            <w:pPr>
              <w:pStyle w:val="1bodycopy10pt"/>
              <w:rPr>
                <w:rFonts w:asciiTheme="majorHAnsi" w:hAnsiTheme="majorHAnsi" w:cstheme="majorHAnsi"/>
                <w:lang w:val="en-GB" w:eastAsia="en-GB"/>
              </w:rPr>
            </w:pPr>
            <w:r w:rsidRPr="005471E2">
              <w:rPr>
                <w:rFonts w:asciiTheme="majorHAnsi" w:hAnsiTheme="majorHAnsi" w:cstheme="majorHAnsi"/>
                <w:b/>
                <w:bCs/>
                <w:lang w:val="en-GB" w:eastAsia="en-GB"/>
              </w:rPr>
              <w:t>72</w:t>
            </w:r>
            <w:r w:rsidRPr="005471E2">
              <w:rPr>
                <w:rFonts w:asciiTheme="majorHAnsi" w:hAnsiTheme="majorHAnsi" w:cstheme="majorHAnsi"/>
                <w:lang w:val="en-GB" w:eastAsia="en-GB"/>
              </w:rPr>
              <w:t> </w:t>
            </w:r>
          </w:p>
        </w:tc>
        <w:tc>
          <w:tcPr>
            <w:tcW w:w="1140" w:type="dxa"/>
            <w:tcBorders>
              <w:top w:val="single" w:sz="6" w:space="0" w:color="E6E6E6"/>
              <w:left w:val="single" w:sz="6" w:space="0" w:color="E6E6E6"/>
              <w:bottom w:val="single" w:sz="6" w:space="0" w:color="E6E6E6"/>
              <w:right w:val="single" w:sz="6" w:space="0" w:color="E6E6E6"/>
            </w:tcBorders>
            <w:vAlign w:val="center"/>
            <w:hideMark/>
          </w:tcPr>
          <w:p w14:paraId="3B91A281" w14:textId="77777777" w:rsidR="005471E2" w:rsidRPr="005471E2" w:rsidRDefault="005471E2" w:rsidP="005471E2">
            <w:pPr>
              <w:pStyle w:val="1bodycopy10pt"/>
              <w:rPr>
                <w:rFonts w:asciiTheme="majorHAnsi" w:hAnsiTheme="majorHAnsi" w:cstheme="majorHAnsi"/>
                <w:lang w:val="en-GB" w:eastAsia="en-GB"/>
              </w:rPr>
            </w:pPr>
            <w:r w:rsidRPr="005471E2">
              <w:rPr>
                <w:rFonts w:asciiTheme="majorHAnsi" w:hAnsiTheme="majorHAnsi" w:cstheme="majorHAnsi"/>
                <w:b/>
                <w:bCs/>
                <w:lang w:val="en-GB" w:eastAsia="en-GB"/>
              </w:rPr>
              <w:t>100%</w:t>
            </w:r>
            <w:r w:rsidRPr="005471E2">
              <w:rPr>
                <w:rFonts w:asciiTheme="majorHAnsi" w:hAnsiTheme="majorHAnsi" w:cstheme="majorHAnsi"/>
                <w:lang w:val="en-GB" w:eastAsia="en-GB"/>
              </w:rPr>
              <w:t> </w:t>
            </w:r>
          </w:p>
        </w:tc>
      </w:tr>
    </w:tbl>
    <w:p w14:paraId="3B98B293" w14:textId="77777777" w:rsidR="005A6529" w:rsidRPr="005471E2" w:rsidRDefault="005A6529" w:rsidP="007A1DFF">
      <w:pPr>
        <w:pStyle w:val="1bodycopy10pt"/>
        <w:rPr>
          <w:rFonts w:asciiTheme="majorHAnsi" w:hAnsiTheme="majorHAnsi" w:cstheme="majorHAnsi"/>
          <w:lang w:val="en-GB" w:eastAsia="en-GB"/>
        </w:rPr>
      </w:pPr>
    </w:p>
    <w:p w14:paraId="33F4E1E9" w14:textId="1CBE9ABD" w:rsidR="007A1DFF" w:rsidRPr="005471E2" w:rsidRDefault="005471E2" w:rsidP="007A1DFF">
      <w:pPr>
        <w:pStyle w:val="Heading1"/>
        <w:jc w:val="both"/>
        <w:rPr>
          <w:rFonts w:asciiTheme="majorHAnsi" w:eastAsia="Arial" w:hAnsiTheme="majorHAnsi" w:cstheme="majorHAnsi"/>
          <w:color w:val="009999"/>
          <w:szCs w:val="28"/>
          <w:lang w:eastAsia="en-GB"/>
        </w:rPr>
      </w:pPr>
      <w:bookmarkStart w:id="15" w:name="_Toc200350014"/>
      <w:bookmarkStart w:id="16" w:name="_Toc200534006"/>
      <w:r w:rsidRPr="005471E2">
        <w:rPr>
          <w:rFonts w:asciiTheme="majorHAnsi" w:eastAsia="Arial" w:hAnsiTheme="majorHAnsi" w:cstheme="majorHAnsi"/>
          <w:color w:val="009999"/>
          <w:szCs w:val="28"/>
          <w:lang w:eastAsia="en-GB"/>
        </w:rPr>
        <w:t>6</w:t>
      </w:r>
      <w:r w:rsidR="007A1DFF" w:rsidRPr="005471E2">
        <w:rPr>
          <w:rFonts w:asciiTheme="majorHAnsi" w:eastAsia="Arial" w:hAnsiTheme="majorHAnsi" w:cstheme="majorHAnsi"/>
          <w:color w:val="009999"/>
          <w:szCs w:val="28"/>
          <w:lang w:eastAsia="en-GB"/>
        </w:rPr>
        <w:t>. Complaints</w:t>
      </w:r>
      <w:bookmarkEnd w:id="15"/>
      <w:bookmarkEnd w:id="16"/>
    </w:p>
    <w:p w14:paraId="548B79EA" w14:textId="20291B83" w:rsidR="007A1DFF" w:rsidRPr="005471E2" w:rsidRDefault="00521CD8" w:rsidP="00521CD8">
      <w:pPr>
        <w:pStyle w:val="1bodycopy10pt"/>
        <w:rPr>
          <w:rFonts w:asciiTheme="majorHAnsi" w:hAnsiTheme="majorHAnsi" w:cstheme="majorHAnsi"/>
        </w:rPr>
      </w:pPr>
      <w:r w:rsidRPr="005471E2">
        <w:rPr>
          <w:rFonts w:asciiTheme="majorHAnsi" w:hAnsiTheme="majorHAnsi" w:cstheme="majorHAnsi"/>
        </w:rPr>
        <w:t xml:space="preserve">Any complaints </w:t>
      </w:r>
      <w:r w:rsidR="00691EE4" w:rsidRPr="005471E2">
        <w:rPr>
          <w:rFonts w:asciiTheme="majorHAnsi" w:hAnsiTheme="majorHAnsi" w:cstheme="majorHAnsi"/>
        </w:rPr>
        <w:t>related to</w:t>
      </w:r>
      <w:r w:rsidRPr="005471E2">
        <w:rPr>
          <w:rFonts w:asciiTheme="majorHAnsi" w:hAnsiTheme="majorHAnsi" w:cstheme="majorHAnsi"/>
        </w:rPr>
        <w:t xml:space="preserve"> provider access can be raised following the school complaints procedure </w:t>
      </w:r>
      <w:r w:rsidR="005A6529" w:rsidRPr="005471E2">
        <w:rPr>
          <w:rFonts w:asciiTheme="majorHAnsi" w:hAnsiTheme="majorHAnsi" w:cstheme="majorHAnsi"/>
        </w:rPr>
        <w:t xml:space="preserve">as detailed on the </w:t>
      </w:r>
      <w:r w:rsidR="005471E2">
        <w:rPr>
          <w:rFonts w:asciiTheme="majorHAnsi" w:hAnsiTheme="majorHAnsi" w:cstheme="majorHAnsi"/>
        </w:rPr>
        <w:t>schoo</w:t>
      </w:r>
      <w:r w:rsidR="005A6529" w:rsidRPr="005471E2">
        <w:rPr>
          <w:rFonts w:asciiTheme="majorHAnsi" w:hAnsiTheme="majorHAnsi" w:cstheme="majorHAnsi"/>
        </w:rPr>
        <w:t xml:space="preserve">l website – </w:t>
      </w:r>
      <w:hyperlink r:id="rId16" w:history="1">
        <w:r w:rsidR="005A6529" w:rsidRPr="005471E2">
          <w:rPr>
            <w:rStyle w:val="Hyperlink"/>
            <w:rFonts w:asciiTheme="majorHAnsi" w:hAnsiTheme="majorHAnsi" w:cstheme="majorHAnsi"/>
          </w:rPr>
          <w:t>www.lynghallschool.co.uk</w:t>
        </w:r>
      </w:hyperlink>
    </w:p>
    <w:p w14:paraId="05D0F0C9" w14:textId="77777777" w:rsidR="00101E59" w:rsidRPr="005471E2" w:rsidRDefault="00101E59" w:rsidP="00101E59">
      <w:pPr>
        <w:pStyle w:val="4Bulletedcopyblue"/>
        <w:numPr>
          <w:ilvl w:val="0"/>
          <w:numId w:val="0"/>
        </w:numPr>
        <w:rPr>
          <w:rFonts w:asciiTheme="majorHAnsi" w:hAnsiTheme="majorHAnsi" w:cstheme="majorHAnsi"/>
          <w:highlight w:val="yellow"/>
          <w:lang w:val="en-GB" w:eastAsia="en-GB"/>
        </w:rPr>
      </w:pPr>
    </w:p>
    <w:p w14:paraId="3A7D29D4" w14:textId="344C842D" w:rsidR="00AD1767" w:rsidRPr="005471E2" w:rsidRDefault="005471E2" w:rsidP="00AD1767">
      <w:pPr>
        <w:pStyle w:val="Heading1"/>
        <w:jc w:val="both"/>
        <w:rPr>
          <w:rFonts w:asciiTheme="majorHAnsi" w:hAnsiTheme="majorHAnsi" w:cstheme="majorHAnsi"/>
          <w:color w:val="009999"/>
          <w:szCs w:val="28"/>
          <w:lang w:eastAsia="en-GB"/>
        </w:rPr>
      </w:pPr>
      <w:bookmarkStart w:id="17" w:name="_Toc508092412"/>
      <w:bookmarkStart w:id="18" w:name="_Toc509840983"/>
      <w:bookmarkStart w:id="19" w:name="_Toc200350016"/>
      <w:bookmarkStart w:id="20" w:name="_Toc200534008"/>
      <w:r w:rsidRPr="005471E2">
        <w:rPr>
          <w:rFonts w:asciiTheme="majorHAnsi" w:eastAsia="Arial" w:hAnsiTheme="majorHAnsi" w:cstheme="majorHAnsi"/>
          <w:color w:val="009999"/>
          <w:szCs w:val="28"/>
          <w:lang w:eastAsia="en-GB"/>
        </w:rPr>
        <w:t>7.</w:t>
      </w:r>
      <w:r w:rsidR="00AD1767" w:rsidRPr="005471E2">
        <w:rPr>
          <w:rFonts w:asciiTheme="majorHAnsi" w:eastAsia="Arial" w:hAnsiTheme="majorHAnsi" w:cstheme="majorHAnsi"/>
          <w:color w:val="009999"/>
          <w:szCs w:val="28"/>
          <w:lang w:eastAsia="en-GB"/>
        </w:rPr>
        <w:t xml:space="preserve"> Monitoring arrangements</w:t>
      </w:r>
      <w:bookmarkEnd w:id="17"/>
      <w:bookmarkEnd w:id="18"/>
      <w:bookmarkEnd w:id="19"/>
      <w:bookmarkEnd w:id="20"/>
    </w:p>
    <w:p w14:paraId="1C3A2586" w14:textId="4AD70E78" w:rsidR="005471E2" w:rsidRPr="005471E2" w:rsidRDefault="005A6529">
      <w:pPr>
        <w:spacing w:after="0"/>
        <w:rPr>
          <w:rFonts w:asciiTheme="majorHAnsi" w:hAnsiTheme="majorHAnsi" w:cstheme="majorHAnsi"/>
        </w:rPr>
      </w:pPr>
      <w:r w:rsidRPr="005471E2">
        <w:rPr>
          <w:rFonts w:asciiTheme="majorHAnsi" w:hAnsiTheme="majorHAnsi" w:cstheme="majorHAnsi"/>
        </w:rPr>
        <w:t>The Policy is monitored and evaluated annually by the Senior Leadership Team and the Local Governing Body</w:t>
      </w:r>
      <w:r w:rsidR="005471E2">
        <w:rPr>
          <w:rFonts w:asciiTheme="majorHAnsi" w:hAnsiTheme="majorHAnsi" w:cstheme="majorHAnsi"/>
        </w:rPr>
        <w:t xml:space="preserve">. </w:t>
      </w:r>
    </w:p>
    <w:sectPr w:rsidR="005471E2" w:rsidRPr="005471E2" w:rsidSect="00F11DF6">
      <w:headerReference w:type="even" r:id="rId17"/>
      <w:headerReference w:type="default" r:id="rId18"/>
      <w:footerReference w:type="default" r:id="rId19"/>
      <w:headerReference w:type="first" r:id="rId20"/>
      <w:footerReference w:type="first" r:id="rId21"/>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CA604" w14:textId="77777777" w:rsidR="00361A16" w:rsidRDefault="00361A16" w:rsidP="00626EDA">
      <w:r>
        <w:separator/>
      </w:r>
    </w:p>
  </w:endnote>
  <w:endnote w:type="continuationSeparator" w:id="0">
    <w:p w14:paraId="738B48F1" w14:textId="77777777" w:rsidR="00361A16" w:rsidRDefault="00361A16"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F4E9B"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3</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1CEC88B8" w14:textId="77777777" w:rsidTr="001235FA">
      <w:tc>
        <w:tcPr>
          <w:tcW w:w="6379" w:type="dxa"/>
        </w:tcPr>
        <w:p w14:paraId="728EB434"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7A415FD"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3945AD59"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FF7DC8" w14:textId="77777777" w:rsidR="00361A16" w:rsidRDefault="00361A16" w:rsidP="00626EDA">
      <w:r>
        <w:separator/>
      </w:r>
    </w:p>
  </w:footnote>
  <w:footnote w:type="continuationSeparator" w:id="0">
    <w:p w14:paraId="72FD8C5B" w14:textId="77777777" w:rsidR="00361A16" w:rsidRDefault="00361A16"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F0A83" w14:textId="20FE7F22" w:rsidR="00FE3F15" w:rsidRDefault="005C62C7">
    <w:r>
      <w:rPr>
        <w:noProof/>
      </w:rPr>
      <w:drawing>
        <wp:anchor distT="0" distB="0" distL="114300" distR="114300" simplePos="0" relativeHeight="251657216" behindDoc="1" locked="0" layoutInCell="1" allowOverlap="1" wp14:anchorId="3F6FA091" wp14:editId="16F3C5F8">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361A16">
      <w:rPr>
        <w:noProof/>
      </w:rPr>
      <w:pict w14:anchorId="386FAD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BF2AE" w14:textId="77777777" w:rsidR="00FE3F15" w:rsidRDefault="00FE3F15"/>
  <w:p w14:paraId="0939DBD9" w14:textId="77777777" w:rsidR="00FE3F15" w:rsidRDefault="00FE3F15"/>
  <w:p w14:paraId="0BB3D71F"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ED0A8" w14:textId="77777777" w:rsidR="00FE3F15" w:rsidRDefault="00FE3F15"/>
  <w:p w14:paraId="78B78B1A"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visibility:visible;mso-wrap-style:square" o:bullet="t">
        <v:imagedata r:id="rId1" o:title=""/>
      </v:shape>
    </w:pict>
  </w:numPicBullet>
  <w:numPicBullet w:numPicBulletId="1">
    <w:pict>
      <v:shape id="_x0000_i1026" type="#_x0000_t75" style="width:30pt;height:30pt;visibility:visible;mso-wrap-style:square" o:bullet="t">
        <v:imagedata r:id="rId2" o:title=""/>
      </v:shape>
    </w:pict>
  </w:numPicBullet>
  <w:numPicBullet w:numPicBulletId="2">
    <w:pict>
      <v:shape id="_x0000_i1027" type="#_x0000_t75" style="width:209.25pt;height:332.25pt;visibility:visible;mso-wrap-style:square" o:bullet="t">
        <v:imagedata r:id="rId3" o:title=""/>
      </v:shape>
    </w:pict>
  </w:numPicBullet>
  <w:numPicBullet w:numPicBulletId="3">
    <w:pict>
      <v:shape id="_x0000_i1028" type="#_x0000_t75" style="width:209.25pt;height:332.25pt;visibility:visible;mso-wrap-style:square" o:bullet="t">
        <v:imagedata r:id="rId4" o:title=""/>
      </v:shape>
    </w:pict>
  </w:numPicBullet>
  <w:numPicBullet w:numPicBulletId="4">
    <w:pict>
      <v:shape id="_x0000_i1029" type="#_x0000_t75" style="width:567pt;height:903.75pt;visibility:visible;mso-wrap-style:square" o:bullet="t">
        <v:imagedata r:id="rId5" o:title=""/>
      </v:shape>
    </w:pict>
  </w:numPicBullet>
  <w:numPicBullet w:numPicBulletId="5">
    <w:pict>
      <v:shape id="_x0000_i1030" type="#_x0000_t75" style="width:6.75pt;height:10.5pt;visibility:visible;mso-wrap-style:square" o:bullet="t">
        <v:imagedata r:id="rId6" o:title=""/>
      </v:shape>
    </w:pict>
  </w:numPicBullet>
  <w:abstractNum w:abstractNumId="0" w15:restartNumberingAfterBreak="0">
    <w:nsid w:val="00000002"/>
    <w:multiLevelType w:val="hybridMultilevel"/>
    <w:tmpl w:val="00000002"/>
    <w:lvl w:ilvl="0" w:tplc="A68CFCDC">
      <w:start w:val="1"/>
      <w:numFmt w:val="bullet"/>
      <w:lvlText w:val=""/>
      <w:lvlPicBulletId w:val="5"/>
      <w:lvlJc w:val="left"/>
      <w:pPr>
        <w:ind w:left="720" w:hanging="360"/>
      </w:pPr>
      <w:rPr>
        <w:rFonts w:ascii="Symbol" w:hAnsi="Symbol"/>
        <w:sz w:val="25"/>
      </w:rPr>
    </w:lvl>
    <w:lvl w:ilvl="1" w:tplc="4C8275D6">
      <w:start w:val="1"/>
      <w:numFmt w:val="bullet"/>
      <w:lvlText w:val="o"/>
      <w:lvlJc w:val="left"/>
      <w:pPr>
        <w:tabs>
          <w:tab w:val="num" w:pos="1440"/>
        </w:tabs>
        <w:ind w:left="1440" w:hanging="360"/>
      </w:pPr>
      <w:rPr>
        <w:rFonts w:ascii="Courier New" w:hAnsi="Courier New"/>
      </w:rPr>
    </w:lvl>
    <w:lvl w:ilvl="2" w:tplc="189A3E1C">
      <w:start w:val="1"/>
      <w:numFmt w:val="bullet"/>
      <w:lvlText w:val=""/>
      <w:lvlJc w:val="left"/>
      <w:pPr>
        <w:tabs>
          <w:tab w:val="num" w:pos="2160"/>
        </w:tabs>
        <w:ind w:left="2160" w:hanging="360"/>
      </w:pPr>
      <w:rPr>
        <w:rFonts w:ascii="Wingdings" w:hAnsi="Wingdings"/>
      </w:rPr>
    </w:lvl>
    <w:lvl w:ilvl="3" w:tplc="10D63540">
      <w:start w:val="1"/>
      <w:numFmt w:val="bullet"/>
      <w:lvlText w:val=""/>
      <w:lvlJc w:val="left"/>
      <w:pPr>
        <w:tabs>
          <w:tab w:val="num" w:pos="2880"/>
        </w:tabs>
        <w:ind w:left="2880" w:hanging="360"/>
      </w:pPr>
      <w:rPr>
        <w:rFonts w:ascii="Symbol" w:hAnsi="Symbol"/>
      </w:rPr>
    </w:lvl>
    <w:lvl w:ilvl="4" w:tplc="49A80578">
      <w:start w:val="1"/>
      <w:numFmt w:val="bullet"/>
      <w:lvlText w:val="o"/>
      <w:lvlJc w:val="left"/>
      <w:pPr>
        <w:tabs>
          <w:tab w:val="num" w:pos="3600"/>
        </w:tabs>
        <w:ind w:left="3600" w:hanging="360"/>
      </w:pPr>
      <w:rPr>
        <w:rFonts w:ascii="Courier New" w:hAnsi="Courier New"/>
      </w:rPr>
    </w:lvl>
    <w:lvl w:ilvl="5" w:tplc="1984386C">
      <w:start w:val="1"/>
      <w:numFmt w:val="bullet"/>
      <w:lvlText w:val=""/>
      <w:lvlJc w:val="left"/>
      <w:pPr>
        <w:tabs>
          <w:tab w:val="num" w:pos="4320"/>
        </w:tabs>
        <w:ind w:left="4320" w:hanging="360"/>
      </w:pPr>
      <w:rPr>
        <w:rFonts w:ascii="Wingdings" w:hAnsi="Wingdings"/>
      </w:rPr>
    </w:lvl>
    <w:lvl w:ilvl="6" w:tplc="D1A8A170">
      <w:start w:val="1"/>
      <w:numFmt w:val="bullet"/>
      <w:lvlText w:val=""/>
      <w:lvlJc w:val="left"/>
      <w:pPr>
        <w:tabs>
          <w:tab w:val="num" w:pos="5040"/>
        </w:tabs>
        <w:ind w:left="5040" w:hanging="360"/>
      </w:pPr>
      <w:rPr>
        <w:rFonts w:ascii="Symbol" w:hAnsi="Symbol"/>
      </w:rPr>
    </w:lvl>
    <w:lvl w:ilvl="7" w:tplc="F7589148">
      <w:start w:val="1"/>
      <w:numFmt w:val="bullet"/>
      <w:lvlText w:val="o"/>
      <w:lvlJc w:val="left"/>
      <w:pPr>
        <w:tabs>
          <w:tab w:val="num" w:pos="5760"/>
        </w:tabs>
        <w:ind w:left="5760" w:hanging="360"/>
      </w:pPr>
      <w:rPr>
        <w:rFonts w:ascii="Courier New" w:hAnsi="Courier New"/>
      </w:rPr>
    </w:lvl>
    <w:lvl w:ilvl="8" w:tplc="14A44C5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F"/>
    <w:multiLevelType w:val="hybridMultilevel"/>
    <w:tmpl w:val="0000000F"/>
    <w:lvl w:ilvl="0" w:tplc="6A06FA0E">
      <w:start w:val="1"/>
      <w:numFmt w:val="bullet"/>
      <w:lvlText w:val=""/>
      <w:lvlPicBulletId w:val="5"/>
      <w:lvlJc w:val="left"/>
      <w:pPr>
        <w:ind w:left="720" w:hanging="360"/>
      </w:pPr>
      <w:rPr>
        <w:rFonts w:ascii="Symbol" w:hAnsi="Symbol"/>
        <w:sz w:val="25"/>
      </w:rPr>
    </w:lvl>
    <w:lvl w:ilvl="1" w:tplc="9CBED34A">
      <w:start w:val="1"/>
      <w:numFmt w:val="bullet"/>
      <w:lvlText w:val="o"/>
      <w:lvlJc w:val="left"/>
      <w:pPr>
        <w:tabs>
          <w:tab w:val="num" w:pos="1440"/>
        </w:tabs>
        <w:ind w:left="1440" w:hanging="360"/>
      </w:pPr>
      <w:rPr>
        <w:rFonts w:ascii="Courier New" w:hAnsi="Courier New"/>
      </w:rPr>
    </w:lvl>
    <w:lvl w:ilvl="2" w:tplc="3A820F76">
      <w:start w:val="1"/>
      <w:numFmt w:val="bullet"/>
      <w:lvlText w:val=""/>
      <w:lvlJc w:val="left"/>
      <w:pPr>
        <w:tabs>
          <w:tab w:val="num" w:pos="2160"/>
        </w:tabs>
        <w:ind w:left="2160" w:hanging="360"/>
      </w:pPr>
      <w:rPr>
        <w:rFonts w:ascii="Wingdings" w:hAnsi="Wingdings"/>
      </w:rPr>
    </w:lvl>
    <w:lvl w:ilvl="3" w:tplc="7BAC0A5A">
      <w:start w:val="1"/>
      <w:numFmt w:val="bullet"/>
      <w:lvlText w:val=""/>
      <w:lvlJc w:val="left"/>
      <w:pPr>
        <w:tabs>
          <w:tab w:val="num" w:pos="2880"/>
        </w:tabs>
        <w:ind w:left="2880" w:hanging="360"/>
      </w:pPr>
      <w:rPr>
        <w:rFonts w:ascii="Symbol" w:hAnsi="Symbol"/>
      </w:rPr>
    </w:lvl>
    <w:lvl w:ilvl="4" w:tplc="7F8E068C">
      <w:start w:val="1"/>
      <w:numFmt w:val="bullet"/>
      <w:lvlText w:val="o"/>
      <w:lvlJc w:val="left"/>
      <w:pPr>
        <w:tabs>
          <w:tab w:val="num" w:pos="3600"/>
        </w:tabs>
        <w:ind w:left="3600" w:hanging="360"/>
      </w:pPr>
      <w:rPr>
        <w:rFonts w:ascii="Courier New" w:hAnsi="Courier New"/>
      </w:rPr>
    </w:lvl>
    <w:lvl w:ilvl="5" w:tplc="8B00F5F0">
      <w:start w:val="1"/>
      <w:numFmt w:val="bullet"/>
      <w:lvlText w:val=""/>
      <w:lvlJc w:val="left"/>
      <w:pPr>
        <w:tabs>
          <w:tab w:val="num" w:pos="4320"/>
        </w:tabs>
        <w:ind w:left="4320" w:hanging="360"/>
      </w:pPr>
      <w:rPr>
        <w:rFonts w:ascii="Wingdings" w:hAnsi="Wingdings"/>
      </w:rPr>
    </w:lvl>
    <w:lvl w:ilvl="6" w:tplc="823003C0">
      <w:start w:val="1"/>
      <w:numFmt w:val="bullet"/>
      <w:lvlText w:val=""/>
      <w:lvlJc w:val="left"/>
      <w:pPr>
        <w:tabs>
          <w:tab w:val="num" w:pos="5040"/>
        </w:tabs>
        <w:ind w:left="5040" w:hanging="360"/>
      </w:pPr>
      <w:rPr>
        <w:rFonts w:ascii="Symbol" w:hAnsi="Symbol"/>
      </w:rPr>
    </w:lvl>
    <w:lvl w:ilvl="7" w:tplc="47CAA160">
      <w:start w:val="1"/>
      <w:numFmt w:val="bullet"/>
      <w:lvlText w:val="o"/>
      <w:lvlJc w:val="left"/>
      <w:pPr>
        <w:tabs>
          <w:tab w:val="num" w:pos="5760"/>
        </w:tabs>
        <w:ind w:left="5760" w:hanging="360"/>
      </w:pPr>
      <w:rPr>
        <w:rFonts w:ascii="Courier New" w:hAnsi="Courier New"/>
      </w:rPr>
    </w:lvl>
    <w:lvl w:ilvl="8" w:tplc="6A48AE7E">
      <w:start w:val="1"/>
      <w:numFmt w:val="bullet"/>
      <w:lvlText w:val=""/>
      <w:lvlJc w:val="left"/>
      <w:pPr>
        <w:tabs>
          <w:tab w:val="num" w:pos="6480"/>
        </w:tabs>
        <w:ind w:left="6480" w:hanging="360"/>
      </w:pPr>
      <w:rPr>
        <w:rFonts w:ascii="Wingdings" w:hAnsi="Wingdings"/>
      </w:rPr>
    </w:lvl>
  </w:abstractNum>
  <w:abstractNum w:abstractNumId="2"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7A4084"/>
    <w:multiLevelType w:val="hybridMultilevel"/>
    <w:tmpl w:val="A80450B0"/>
    <w:lvl w:ilvl="0" w:tplc="10000001">
      <w:start w:val="1"/>
      <w:numFmt w:val="bullet"/>
      <w:lvlText w:val=""/>
      <w:lvlJc w:val="left"/>
      <w:pPr>
        <w:ind w:left="780" w:hanging="360"/>
      </w:pPr>
      <w:rPr>
        <w:rFonts w:ascii="Symbol" w:hAnsi="Symbol" w:hint="default"/>
      </w:rPr>
    </w:lvl>
    <w:lvl w:ilvl="1" w:tplc="10000003" w:tentative="1">
      <w:start w:val="1"/>
      <w:numFmt w:val="bullet"/>
      <w:lvlText w:val="o"/>
      <w:lvlJc w:val="left"/>
      <w:pPr>
        <w:ind w:left="1500" w:hanging="360"/>
      </w:pPr>
      <w:rPr>
        <w:rFonts w:ascii="Courier New" w:hAnsi="Courier New" w:cs="Courier New" w:hint="default"/>
      </w:rPr>
    </w:lvl>
    <w:lvl w:ilvl="2" w:tplc="10000005" w:tentative="1">
      <w:start w:val="1"/>
      <w:numFmt w:val="bullet"/>
      <w:lvlText w:val=""/>
      <w:lvlJc w:val="left"/>
      <w:pPr>
        <w:ind w:left="2220" w:hanging="360"/>
      </w:pPr>
      <w:rPr>
        <w:rFonts w:ascii="Wingdings" w:hAnsi="Wingdings" w:hint="default"/>
      </w:rPr>
    </w:lvl>
    <w:lvl w:ilvl="3" w:tplc="10000001" w:tentative="1">
      <w:start w:val="1"/>
      <w:numFmt w:val="bullet"/>
      <w:lvlText w:val=""/>
      <w:lvlJc w:val="left"/>
      <w:pPr>
        <w:ind w:left="2940" w:hanging="360"/>
      </w:pPr>
      <w:rPr>
        <w:rFonts w:ascii="Symbol" w:hAnsi="Symbol" w:hint="default"/>
      </w:rPr>
    </w:lvl>
    <w:lvl w:ilvl="4" w:tplc="10000003" w:tentative="1">
      <w:start w:val="1"/>
      <w:numFmt w:val="bullet"/>
      <w:lvlText w:val="o"/>
      <w:lvlJc w:val="left"/>
      <w:pPr>
        <w:ind w:left="3660" w:hanging="360"/>
      </w:pPr>
      <w:rPr>
        <w:rFonts w:ascii="Courier New" w:hAnsi="Courier New" w:cs="Courier New" w:hint="default"/>
      </w:rPr>
    </w:lvl>
    <w:lvl w:ilvl="5" w:tplc="10000005" w:tentative="1">
      <w:start w:val="1"/>
      <w:numFmt w:val="bullet"/>
      <w:lvlText w:val=""/>
      <w:lvlJc w:val="left"/>
      <w:pPr>
        <w:ind w:left="4380" w:hanging="360"/>
      </w:pPr>
      <w:rPr>
        <w:rFonts w:ascii="Wingdings" w:hAnsi="Wingdings" w:hint="default"/>
      </w:rPr>
    </w:lvl>
    <w:lvl w:ilvl="6" w:tplc="10000001" w:tentative="1">
      <w:start w:val="1"/>
      <w:numFmt w:val="bullet"/>
      <w:lvlText w:val=""/>
      <w:lvlJc w:val="left"/>
      <w:pPr>
        <w:ind w:left="5100" w:hanging="360"/>
      </w:pPr>
      <w:rPr>
        <w:rFonts w:ascii="Symbol" w:hAnsi="Symbol" w:hint="default"/>
      </w:rPr>
    </w:lvl>
    <w:lvl w:ilvl="7" w:tplc="10000003" w:tentative="1">
      <w:start w:val="1"/>
      <w:numFmt w:val="bullet"/>
      <w:lvlText w:val="o"/>
      <w:lvlJc w:val="left"/>
      <w:pPr>
        <w:ind w:left="5820" w:hanging="360"/>
      </w:pPr>
      <w:rPr>
        <w:rFonts w:ascii="Courier New" w:hAnsi="Courier New" w:cs="Courier New" w:hint="default"/>
      </w:rPr>
    </w:lvl>
    <w:lvl w:ilvl="8" w:tplc="10000005" w:tentative="1">
      <w:start w:val="1"/>
      <w:numFmt w:val="bullet"/>
      <w:lvlText w:val=""/>
      <w:lvlJc w:val="left"/>
      <w:pPr>
        <w:ind w:left="6540" w:hanging="360"/>
      </w:pPr>
      <w:rPr>
        <w:rFonts w:ascii="Wingdings" w:hAnsi="Wingdings" w:hint="default"/>
      </w:rPr>
    </w:lvl>
  </w:abstractNum>
  <w:abstractNum w:abstractNumId="9" w15:restartNumberingAfterBreak="0">
    <w:nsid w:val="1C5C3F01"/>
    <w:multiLevelType w:val="hybridMultilevel"/>
    <w:tmpl w:val="B5063D00"/>
    <w:lvl w:ilvl="0" w:tplc="7DD25C9A">
      <w:start w:val="1"/>
      <w:numFmt w:val="bullet"/>
      <w:lvlText w:val=""/>
      <w:lvlJc w:val="left"/>
      <w:pPr>
        <w:ind w:left="1480" w:hanging="360"/>
      </w:pPr>
      <w:rPr>
        <w:rFonts w:ascii="Symbol" w:hAnsi="Symbol"/>
      </w:rPr>
    </w:lvl>
    <w:lvl w:ilvl="1" w:tplc="D7FA0B96">
      <w:start w:val="1"/>
      <w:numFmt w:val="bullet"/>
      <w:lvlText w:val=""/>
      <w:lvlJc w:val="left"/>
      <w:pPr>
        <w:ind w:left="1480" w:hanging="360"/>
      </w:pPr>
      <w:rPr>
        <w:rFonts w:ascii="Symbol" w:hAnsi="Symbol"/>
      </w:rPr>
    </w:lvl>
    <w:lvl w:ilvl="2" w:tplc="F042CB8C">
      <w:start w:val="1"/>
      <w:numFmt w:val="bullet"/>
      <w:lvlText w:val=""/>
      <w:lvlJc w:val="left"/>
      <w:pPr>
        <w:ind w:left="1480" w:hanging="360"/>
      </w:pPr>
      <w:rPr>
        <w:rFonts w:ascii="Symbol" w:hAnsi="Symbol"/>
      </w:rPr>
    </w:lvl>
    <w:lvl w:ilvl="3" w:tplc="4732ABE2">
      <w:start w:val="1"/>
      <w:numFmt w:val="bullet"/>
      <w:lvlText w:val=""/>
      <w:lvlJc w:val="left"/>
      <w:pPr>
        <w:ind w:left="1480" w:hanging="360"/>
      </w:pPr>
      <w:rPr>
        <w:rFonts w:ascii="Symbol" w:hAnsi="Symbol"/>
      </w:rPr>
    </w:lvl>
    <w:lvl w:ilvl="4" w:tplc="8B12BC2C">
      <w:start w:val="1"/>
      <w:numFmt w:val="bullet"/>
      <w:lvlText w:val=""/>
      <w:lvlJc w:val="left"/>
      <w:pPr>
        <w:ind w:left="1480" w:hanging="360"/>
      </w:pPr>
      <w:rPr>
        <w:rFonts w:ascii="Symbol" w:hAnsi="Symbol"/>
      </w:rPr>
    </w:lvl>
    <w:lvl w:ilvl="5" w:tplc="7586FE86">
      <w:start w:val="1"/>
      <w:numFmt w:val="bullet"/>
      <w:lvlText w:val=""/>
      <w:lvlJc w:val="left"/>
      <w:pPr>
        <w:ind w:left="1480" w:hanging="360"/>
      </w:pPr>
      <w:rPr>
        <w:rFonts w:ascii="Symbol" w:hAnsi="Symbol"/>
      </w:rPr>
    </w:lvl>
    <w:lvl w:ilvl="6" w:tplc="243C9AD6">
      <w:start w:val="1"/>
      <w:numFmt w:val="bullet"/>
      <w:lvlText w:val=""/>
      <w:lvlJc w:val="left"/>
      <w:pPr>
        <w:ind w:left="1480" w:hanging="360"/>
      </w:pPr>
      <w:rPr>
        <w:rFonts w:ascii="Symbol" w:hAnsi="Symbol"/>
      </w:rPr>
    </w:lvl>
    <w:lvl w:ilvl="7" w:tplc="B1A6D696">
      <w:start w:val="1"/>
      <w:numFmt w:val="bullet"/>
      <w:lvlText w:val=""/>
      <w:lvlJc w:val="left"/>
      <w:pPr>
        <w:ind w:left="1480" w:hanging="360"/>
      </w:pPr>
      <w:rPr>
        <w:rFonts w:ascii="Symbol" w:hAnsi="Symbol"/>
      </w:rPr>
    </w:lvl>
    <w:lvl w:ilvl="8" w:tplc="CF24484E">
      <w:start w:val="1"/>
      <w:numFmt w:val="bullet"/>
      <w:lvlText w:val=""/>
      <w:lvlJc w:val="left"/>
      <w:pPr>
        <w:ind w:left="1480" w:hanging="360"/>
      </w:pPr>
      <w:rPr>
        <w:rFonts w:ascii="Symbol" w:hAnsi="Symbol"/>
      </w:rPr>
    </w:lvl>
  </w:abstractNum>
  <w:abstractNum w:abstractNumId="10"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583397"/>
    <w:multiLevelType w:val="hybridMultilevel"/>
    <w:tmpl w:val="BA5CE4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741D5C92"/>
    <w:multiLevelType w:val="hybridMultilevel"/>
    <w:tmpl w:val="D1A682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8" w15:restartNumberingAfterBreak="0">
    <w:nsid w:val="7FB05DE8"/>
    <w:multiLevelType w:val="hybridMultilevel"/>
    <w:tmpl w:val="CFEAD7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03155575">
    <w:abstractNumId w:val="15"/>
  </w:num>
  <w:num w:numId="2" w16cid:durableId="1302878929">
    <w:abstractNumId w:val="4"/>
  </w:num>
  <w:num w:numId="3" w16cid:durableId="1276867035">
    <w:abstractNumId w:val="11"/>
  </w:num>
  <w:num w:numId="4" w16cid:durableId="664741625">
    <w:abstractNumId w:val="16"/>
  </w:num>
  <w:num w:numId="5" w16cid:durableId="1220243775">
    <w:abstractNumId w:val="2"/>
  </w:num>
  <w:num w:numId="6" w16cid:durableId="1205143518">
    <w:abstractNumId w:val="7"/>
  </w:num>
  <w:num w:numId="7" w16cid:durableId="263541576">
    <w:abstractNumId w:val="3"/>
  </w:num>
  <w:num w:numId="8" w16cid:durableId="830369703">
    <w:abstractNumId w:val="5"/>
  </w:num>
  <w:num w:numId="9" w16cid:durableId="557596401">
    <w:abstractNumId w:val="17"/>
  </w:num>
  <w:num w:numId="10" w16cid:durableId="1659648371">
    <w:abstractNumId w:val="11"/>
  </w:num>
  <w:num w:numId="11" w16cid:durableId="644969830">
    <w:abstractNumId w:val="4"/>
  </w:num>
  <w:num w:numId="12" w16cid:durableId="168914690">
    <w:abstractNumId w:val="17"/>
  </w:num>
  <w:num w:numId="13" w16cid:durableId="1739593352">
    <w:abstractNumId w:val="15"/>
  </w:num>
  <w:num w:numId="14" w16cid:durableId="413011052">
    <w:abstractNumId w:val="16"/>
  </w:num>
  <w:num w:numId="15" w16cid:durableId="828518921">
    <w:abstractNumId w:val="3"/>
  </w:num>
  <w:num w:numId="16" w16cid:durableId="1311835574">
    <w:abstractNumId w:val="5"/>
  </w:num>
  <w:num w:numId="17" w16cid:durableId="1438256076">
    <w:abstractNumId w:val="16"/>
  </w:num>
  <w:num w:numId="18" w16cid:durableId="1117332806">
    <w:abstractNumId w:val="10"/>
  </w:num>
  <w:num w:numId="19" w16cid:durableId="520893597">
    <w:abstractNumId w:val="13"/>
  </w:num>
  <w:num w:numId="20" w16cid:durableId="944263804">
    <w:abstractNumId w:val="14"/>
  </w:num>
  <w:num w:numId="21" w16cid:durableId="628897665">
    <w:abstractNumId w:val="8"/>
  </w:num>
  <w:num w:numId="22" w16cid:durableId="1581520482">
    <w:abstractNumId w:val="6"/>
  </w:num>
  <w:num w:numId="23" w16cid:durableId="855386763">
    <w:abstractNumId w:val="9"/>
  </w:num>
  <w:num w:numId="24" w16cid:durableId="870998447">
    <w:abstractNumId w:val="0"/>
  </w:num>
  <w:num w:numId="25" w16cid:durableId="383023776">
    <w:abstractNumId w:val="1"/>
  </w:num>
  <w:num w:numId="26" w16cid:durableId="2129810066">
    <w:abstractNumId w:val="18"/>
  </w:num>
  <w:num w:numId="27" w16cid:durableId="2121073232">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7AFB"/>
    <w:rsid w:val="000155CE"/>
    <w:rsid w:val="00015B1A"/>
    <w:rsid w:val="0002254B"/>
    <w:rsid w:val="00026691"/>
    <w:rsid w:val="00040C17"/>
    <w:rsid w:val="0004681E"/>
    <w:rsid w:val="00081474"/>
    <w:rsid w:val="00082050"/>
    <w:rsid w:val="00097E24"/>
    <w:rsid w:val="000A3D08"/>
    <w:rsid w:val="000A569F"/>
    <w:rsid w:val="000B2CE7"/>
    <w:rsid w:val="000B77E5"/>
    <w:rsid w:val="000D6968"/>
    <w:rsid w:val="000D74AC"/>
    <w:rsid w:val="000E2890"/>
    <w:rsid w:val="000E6614"/>
    <w:rsid w:val="000F5932"/>
    <w:rsid w:val="00101E59"/>
    <w:rsid w:val="00106B35"/>
    <w:rsid w:val="001201E4"/>
    <w:rsid w:val="001235FA"/>
    <w:rsid w:val="001357C9"/>
    <w:rsid w:val="001566F2"/>
    <w:rsid w:val="0017045F"/>
    <w:rsid w:val="001714F0"/>
    <w:rsid w:val="00172580"/>
    <w:rsid w:val="001746A6"/>
    <w:rsid w:val="00192802"/>
    <w:rsid w:val="001978C4"/>
    <w:rsid w:val="001A32BE"/>
    <w:rsid w:val="001B2301"/>
    <w:rsid w:val="001B383B"/>
    <w:rsid w:val="001D0CE8"/>
    <w:rsid w:val="001E3CA3"/>
    <w:rsid w:val="001F2B16"/>
    <w:rsid w:val="001F7801"/>
    <w:rsid w:val="00235450"/>
    <w:rsid w:val="00245533"/>
    <w:rsid w:val="00245BDF"/>
    <w:rsid w:val="00250B3A"/>
    <w:rsid w:val="002541F7"/>
    <w:rsid w:val="00260858"/>
    <w:rsid w:val="00262871"/>
    <w:rsid w:val="00274849"/>
    <w:rsid w:val="00275D5E"/>
    <w:rsid w:val="002B693C"/>
    <w:rsid w:val="002D442F"/>
    <w:rsid w:val="002D4A0B"/>
    <w:rsid w:val="002E16E7"/>
    <w:rsid w:val="002E3705"/>
    <w:rsid w:val="002E5C7E"/>
    <w:rsid w:val="002E5D89"/>
    <w:rsid w:val="002F4E11"/>
    <w:rsid w:val="00324545"/>
    <w:rsid w:val="00330046"/>
    <w:rsid w:val="003365A2"/>
    <w:rsid w:val="00350E53"/>
    <w:rsid w:val="00361A16"/>
    <w:rsid w:val="00370DC6"/>
    <w:rsid w:val="00372F45"/>
    <w:rsid w:val="00375061"/>
    <w:rsid w:val="00377808"/>
    <w:rsid w:val="00377FFC"/>
    <w:rsid w:val="003A2FA0"/>
    <w:rsid w:val="003B2EB4"/>
    <w:rsid w:val="003B49A9"/>
    <w:rsid w:val="003C1D02"/>
    <w:rsid w:val="003C5C1B"/>
    <w:rsid w:val="003D4E0B"/>
    <w:rsid w:val="003F19E3"/>
    <w:rsid w:val="003F2BD9"/>
    <w:rsid w:val="003F3C7A"/>
    <w:rsid w:val="003F6230"/>
    <w:rsid w:val="003F73B7"/>
    <w:rsid w:val="00411BE9"/>
    <w:rsid w:val="00413DF1"/>
    <w:rsid w:val="00430916"/>
    <w:rsid w:val="004358DD"/>
    <w:rsid w:val="00452FDC"/>
    <w:rsid w:val="0046077F"/>
    <w:rsid w:val="00465755"/>
    <w:rsid w:val="0046593A"/>
    <w:rsid w:val="004750A7"/>
    <w:rsid w:val="00475F6F"/>
    <w:rsid w:val="00480784"/>
    <w:rsid w:val="00484085"/>
    <w:rsid w:val="0049160A"/>
    <w:rsid w:val="00492175"/>
    <w:rsid w:val="00493633"/>
    <w:rsid w:val="004944EE"/>
    <w:rsid w:val="004A1C31"/>
    <w:rsid w:val="004B05BB"/>
    <w:rsid w:val="004B3C9A"/>
    <w:rsid w:val="004E7AC2"/>
    <w:rsid w:val="004F463D"/>
    <w:rsid w:val="00510ED3"/>
    <w:rsid w:val="00512916"/>
    <w:rsid w:val="00512F58"/>
    <w:rsid w:val="00521CD8"/>
    <w:rsid w:val="00531C8C"/>
    <w:rsid w:val="0053370A"/>
    <w:rsid w:val="00536D92"/>
    <w:rsid w:val="00543D26"/>
    <w:rsid w:val="005471E2"/>
    <w:rsid w:val="0055778B"/>
    <w:rsid w:val="00564CD3"/>
    <w:rsid w:val="00573834"/>
    <w:rsid w:val="00584A10"/>
    <w:rsid w:val="00590890"/>
    <w:rsid w:val="00597ED1"/>
    <w:rsid w:val="005A6529"/>
    <w:rsid w:val="005A72F8"/>
    <w:rsid w:val="005B0AE0"/>
    <w:rsid w:val="005B1D35"/>
    <w:rsid w:val="005B2644"/>
    <w:rsid w:val="005B3CA6"/>
    <w:rsid w:val="005B4650"/>
    <w:rsid w:val="005B575F"/>
    <w:rsid w:val="005B7ADF"/>
    <w:rsid w:val="005C62C7"/>
    <w:rsid w:val="005D4676"/>
    <w:rsid w:val="005E6814"/>
    <w:rsid w:val="005F45DA"/>
    <w:rsid w:val="00613DA3"/>
    <w:rsid w:val="00615BDD"/>
    <w:rsid w:val="006243E2"/>
    <w:rsid w:val="0062626B"/>
    <w:rsid w:val="00626EDA"/>
    <w:rsid w:val="006618D8"/>
    <w:rsid w:val="00671FE5"/>
    <w:rsid w:val="00674C6F"/>
    <w:rsid w:val="00677E2E"/>
    <w:rsid w:val="00680CD2"/>
    <w:rsid w:val="00683B61"/>
    <w:rsid w:val="00691EE4"/>
    <w:rsid w:val="006935A0"/>
    <w:rsid w:val="0069624F"/>
    <w:rsid w:val="00697A14"/>
    <w:rsid w:val="006B1E7B"/>
    <w:rsid w:val="006B29B1"/>
    <w:rsid w:val="006F569D"/>
    <w:rsid w:val="006F7E8A"/>
    <w:rsid w:val="007036E1"/>
    <w:rsid w:val="007070A1"/>
    <w:rsid w:val="00715DD1"/>
    <w:rsid w:val="007239F8"/>
    <w:rsid w:val="0072620F"/>
    <w:rsid w:val="0073067C"/>
    <w:rsid w:val="00735B7D"/>
    <w:rsid w:val="007360B2"/>
    <w:rsid w:val="00740AC8"/>
    <w:rsid w:val="00764B07"/>
    <w:rsid w:val="00770E78"/>
    <w:rsid w:val="00785BEE"/>
    <w:rsid w:val="00794B7E"/>
    <w:rsid w:val="007A03B3"/>
    <w:rsid w:val="007A1DFF"/>
    <w:rsid w:val="007A7CF4"/>
    <w:rsid w:val="007A7E05"/>
    <w:rsid w:val="007C0E1A"/>
    <w:rsid w:val="007C268D"/>
    <w:rsid w:val="007C5AC9"/>
    <w:rsid w:val="007D268D"/>
    <w:rsid w:val="007E217D"/>
    <w:rsid w:val="007E6128"/>
    <w:rsid w:val="007F2F4C"/>
    <w:rsid w:val="007F3CFA"/>
    <w:rsid w:val="007F788B"/>
    <w:rsid w:val="00805A94"/>
    <w:rsid w:val="0080784C"/>
    <w:rsid w:val="00807CEC"/>
    <w:rsid w:val="008116A6"/>
    <w:rsid w:val="0081527F"/>
    <w:rsid w:val="00823C04"/>
    <w:rsid w:val="00827BD1"/>
    <w:rsid w:val="008472C3"/>
    <w:rsid w:val="00853DDA"/>
    <w:rsid w:val="00863346"/>
    <w:rsid w:val="00866E39"/>
    <w:rsid w:val="008672A5"/>
    <w:rsid w:val="00873559"/>
    <w:rsid w:val="00874C73"/>
    <w:rsid w:val="00877394"/>
    <w:rsid w:val="00887DB6"/>
    <w:rsid w:val="008941E7"/>
    <w:rsid w:val="008945BE"/>
    <w:rsid w:val="0089621A"/>
    <w:rsid w:val="008A0250"/>
    <w:rsid w:val="008B74F1"/>
    <w:rsid w:val="008C1253"/>
    <w:rsid w:val="008C6B45"/>
    <w:rsid w:val="008F24AF"/>
    <w:rsid w:val="008F2ECD"/>
    <w:rsid w:val="008F4500"/>
    <w:rsid w:val="008F744A"/>
    <w:rsid w:val="009122BB"/>
    <w:rsid w:val="00927D6D"/>
    <w:rsid w:val="00932E37"/>
    <w:rsid w:val="009739C1"/>
    <w:rsid w:val="0099114F"/>
    <w:rsid w:val="00996886"/>
    <w:rsid w:val="009A267F"/>
    <w:rsid w:val="009A448F"/>
    <w:rsid w:val="009B1F2D"/>
    <w:rsid w:val="009B4A00"/>
    <w:rsid w:val="009C13EC"/>
    <w:rsid w:val="009C5495"/>
    <w:rsid w:val="009D1474"/>
    <w:rsid w:val="009D1F29"/>
    <w:rsid w:val="009E331F"/>
    <w:rsid w:val="009F4DB1"/>
    <w:rsid w:val="009F66A8"/>
    <w:rsid w:val="00A0473E"/>
    <w:rsid w:val="00A121F7"/>
    <w:rsid w:val="00A15064"/>
    <w:rsid w:val="00A22F0E"/>
    <w:rsid w:val="00A32DB8"/>
    <w:rsid w:val="00A33035"/>
    <w:rsid w:val="00A466EE"/>
    <w:rsid w:val="00A477BB"/>
    <w:rsid w:val="00A502B9"/>
    <w:rsid w:val="00A62B49"/>
    <w:rsid w:val="00A80AA7"/>
    <w:rsid w:val="00A82031"/>
    <w:rsid w:val="00A841E2"/>
    <w:rsid w:val="00A867DD"/>
    <w:rsid w:val="00A91D2D"/>
    <w:rsid w:val="00A96848"/>
    <w:rsid w:val="00AA6E73"/>
    <w:rsid w:val="00AD1767"/>
    <w:rsid w:val="00AD3666"/>
    <w:rsid w:val="00AE4276"/>
    <w:rsid w:val="00AE6468"/>
    <w:rsid w:val="00B031F8"/>
    <w:rsid w:val="00B1022C"/>
    <w:rsid w:val="00B323E6"/>
    <w:rsid w:val="00B4196D"/>
    <w:rsid w:val="00B4263C"/>
    <w:rsid w:val="00B5559F"/>
    <w:rsid w:val="00B613DC"/>
    <w:rsid w:val="00B6679E"/>
    <w:rsid w:val="00B66F6B"/>
    <w:rsid w:val="00B70DAE"/>
    <w:rsid w:val="00B81BD0"/>
    <w:rsid w:val="00B81F98"/>
    <w:rsid w:val="00B832ED"/>
    <w:rsid w:val="00B846C2"/>
    <w:rsid w:val="00B95F60"/>
    <w:rsid w:val="00BB2C19"/>
    <w:rsid w:val="00BD4250"/>
    <w:rsid w:val="00BE3E54"/>
    <w:rsid w:val="00C02244"/>
    <w:rsid w:val="00C31397"/>
    <w:rsid w:val="00C407A6"/>
    <w:rsid w:val="00C43BD7"/>
    <w:rsid w:val="00C4589F"/>
    <w:rsid w:val="00C4731F"/>
    <w:rsid w:val="00C51C6A"/>
    <w:rsid w:val="00C531A6"/>
    <w:rsid w:val="00C558E9"/>
    <w:rsid w:val="00C6260D"/>
    <w:rsid w:val="00C8314B"/>
    <w:rsid w:val="00C87681"/>
    <w:rsid w:val="00C91F46"/>
    <w:rsid w:val="00CB235F"/>
    <w:rsid w:val="00CC087D"/>
    <w:rsid w:val="00CC51B6"/>
    <w:rsid w:val="00CC563E"/>
    <w:rsid w:val="00CD23C4"/>
    <w:rsid w:val="00CD2BC6"/>
    <w:rsid w:val="00CE5BBF"/>
    <w:rsid w:val="00CE6401"/>
    <w:rsid w:val="00CF553F"/>
    <w:rsid w:val="00D0491F"/>
    <w:rsid w:val="00D11C7E"/>
    <w:rsid w:val="00D36E1A"/>
    <w:rsid w:val="00D508B4"/>
    <w:rsid w:val="00D62D49"/>
    <w:rsid w:val="00D63870"/>
    <w:rsid w:val="00D748CA"/>
    <w:rsid w:val="00D74ECE"/>
    <w:rsid w:val="00D768D7"/>
    <w:rsid w:val="00D86752"/>
    <w:rsid w:val="00D93255"/>
    <w:rsid w:val="00D95FA0"/>
    <w:rsid w:val="00DA0B50"/>
    <w:rsid w:val="00DA43DE"/>
    <w:rsid w:val="00DA5725"/>
    <w:rsid w:val="00DA7F11"/>
    <w:rsid w:val="00DC23AD"/>
    <w:rsid w:val="00DC28D6"/>
    <w:rsid w:val="00DC4C0F"/>
    <w:rsid w:val="00DC5FAC"/>
    <w:rsid w:val="00DE631B"/>
    <w:rsid w:val="00DF1512"/>
    <w:rsid w:val="00DF3351"/>
    <w:rsid w:val="00DF66B4"/>
    <w:rsid w:val="00E00085"/>
    <w:rsid w:val="00E0220E"/>
    <w:rsid w:val="00E152B6"/>
    <w:rsid w:val="00E24FDF"/>
    <w:rsid w:val="00E3111B"/>
    <w:rsid w:val="00E3210F"/>
    <w:rsid w:val="00E36879"/>
    <w:rsid w:val="00E441CE"/>
    <w:rsid w:val="00E55A09"/>
    <w:rsid w:val="00E606E8"/>
    <w:rsid w:val="00E647DF"/>
    <w:rsid w:val="00E7284D"/>
    <w:rsid w:val="00E763E4"/>
    <w:rsid w:val="00E82606"/>
    <w:rsid w:val="00E9136B"/>
    <w:rsid w:val="00E94D4F"/>
    <w:rsid w:val="00EA5B2A"/>
    <w:rsid w:val="00EC0DCB"/>
    <w:rsid w:val="00EC1755"/>
    <w:rsid w:val="00EC6653"/>
    <w:rsid w:val="00EE3A7B"/>
    <w:rsid w:val="00EF22F0"/>
    <w:rsid w:val="00EF3C6B"/>
    <w:rsid w:val="00EF631F"/>
    <w:rsid w:val="00F02A4E"/>
    <w:rsid w:val="00F06022"/>
    <w:rsid w:val="00F11DF6"/>
    <w:rsid w:val="00F139E0"/>
    <w:rsid w:val="00F308B8"/>
    <w:rsid w:val="00F321D6"/>
    <w:rsid w:val="00F519DC"/>
    <w:rsid w:val="00F55ADB"/>
    <w:rsid w:val="00F712E1"/>
    <w:rsid w:val="00F82220"/>
    <w:rsid w:val="00F84228"/>
    <w:rsid w:val="00F91CDD"/>
    <w:rsid w:val="00F92A49"/>
    <w:rsid w:val="00F9563C"/>
    <w:rsid w:val="00F97695"/>
    <w:rsid w:val="00FA4C13"/>
    <w:rsid w:val="00FA4EC5"/>
    <w:rsid w:val="00FB013D"/>
    <w:rsid w:val="00FB6F62"/>
    <w:rsid w:val="00FC44DD"/>
    <w:rsid w:val="00FC5AB0"/>
    <w:rsid w:val="00FC6C25"/>
    <w:rsid w:val="00FD0592"/>
    <w:rsid w:val="00FE3F15"/>
    <w:rsid w:val="00FE4FB6"/>
    <w:rsid w:val="00FF7D6C"/>
    <w:rsid w:val="048D5A69"/>
    <w:rsid w:val="0E677C1E"/>
    <w:rsid w:val="0F1929A6"/>
    <w:rsid w:val="0F9A701A"/>
    <w:rsid w:val="13AD9B6A"/>
    <w:rsid w:val="1DCFBF15"/>
    <w:rsid w:val="266B11DD"/>
    <w:rsid w:val="2760905E"/>
    <w:rsid w:val="2C7ECAF6"/>
    <w:rsid w:val="3409AEEA"/>
    <w:rsid w:val="3CAC6906"/>
    <w:rsid w:val="3CADEF24"/>
    <w:rsid w:val="4A31A05A"/>
    <w:rsid w:val="53F00052"/>
    <w:rsid w:val="5DE16DF8"/>
    <w:rsid w:val="6613768C"/>
    <w:rsid w:val="670CF014"/>
    <w:rsid w:val="725D614D"/>
    <w:rsid w:val="7B72D0E3"/>
    <w:rsid w:val="7F7EFB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350848"/>
  <w15:chartTrackingRefBased/>
  <w15:docId w15:val="{D79329A2-9D2C-46C3-AEC9-42762AEC5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Revision">
    <w:name w:val="Revision"/>
    <w:hidden/>
    <w:uiPriority w:val="99"/>
    <w:semiHidden/>
    <w:rsid w:val="009739C1"/>
    <w:rPr>
      <w:rFonts w:eastAsia="MS Mincho"/>
      <w:szCs w:val="24"/>
      <w:lang w:val="en-US" w:eastAsia="en-US"/>
    </w:rPr>
  </w:style>
  <w:style w:type="character" w:styleId="CommentReference">
    <w:name w:val="annotation reference"/>
    <w:basedOn w:val="DefaultParagraphFont"/>
    <w:uiPriority w:val="99"/>
    <w:semiHidden/>
    <w:unhideWhenUsed/>
    <w:rsid w:val="006935A0"/>
    <w:rPr>
      <w:sz w:val="16"/>
      <w:szCs w:val="16"/>
    </w:rPr>
  </w:style>
  <w:style w:type="paragraph" w:styleId="CommentText">
    <w:name w:val="annotation text"/>
    <w:basedOn w:val="Normal"/>
    <w:link w:val="CommentTextChar"/>
    <w:uiPriority w:val="99"/>
    <w:unhideWhenUsed/>
    <w:rsid w:val="006935A0"/>
    <w:rPr>
      <w:szCs w:val="20"/>
    </w:rPr>
  </w:style>
  <w:style w:type="character" w:customStyle="1" w:styleId="CommentTextChar">
    <w:name w:val="Comment Text Char"/>
    <w:basedOn w:val="DefaultParagraphFont"/>
    <w:link w:val="CommentText"/>
    <w:uiPriority w:val="99"/>
    <w:rsid w:val="006935A0"/>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6935A0"/>
    <w:rPr>
      <w:b/>
      <w:bCs/>
    </w:rPr>
  </w:style>
  <w:style w:type="character" w:customStyle="1" w:styleId="CommentSubjectChar">
    <w:name w:val="Comment Subject Char"/>
    <w:basedOn w:val="CommentTextChar"/>
    <w:link w:val="CommentSubject"/>
    <w:uiPriority w:val="99"/>
    <w:semiHidden/>
    <w:rsid w:val="006935A0"/>
    <w:rPr>
      <w:rFonts w:eastAsia="MS Mincho"/>
      <w:b/>
      <w:bCs/>
      <w:lang w:val="en-US" w:eastAsia="en-US"/>
    </w:rPr>
  </w:style>
  <w:style w:type="paragraph" w:customStyle="1" w:styleId="7Tablebodycopy">
    <w:name w:val="7 Table body copy"/>
    <w:basedOn w:val="Normal"/>
    <w:qFormat/>
    <w:rsid w:val="00674C6F"/>
    <w:pPr>
      <w:spacing w:after="60"/>
    </w:pPr>
  </w:style>
  <w:style w:type="paragraph" w:customStyle="1" w:styleId="7Tablecopybulleted">
    <w:name w:val="7 Table copy bulleted"/>
    <w:basedOn w:val="7Tablebodycopy"/>
    <w:qFormat/>
    <w:rsid w:val="00674C6F"/>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29098">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2011179835">
      <w:bodyDiv w:val="1"/>
      <w:marLeft w:val="0"/>
      <w:marRight w:val="0"/>
      <w:marTop w:val="0"/>
      <w:marBottom w:val="0"/>
      <w:divBdr>
        <w:top w:val="none" w:sz="0" w:space="0" w:color="auto"/>
        <w:left w:val="none" w:sz="0" w:space="0" w:color="auto"/>
        <w:bottom w:val="none" w:sz="0" w:space="0" w:color="auto"/>
        <w:right w:val="none" w:sz="0" w:space="0" w:color="auto"/>
      </w:divBdr>
    </w:div>
    <w:div w:id="2015037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hyperlink" Target="https://www.gov.uk/government/publications/careers-guidance-provision-for-young-people-in-schools"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legislation.gov.uk/ukpga/2022/21/part/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lynghallschool.co.uk"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si/2008/3093/contents/made"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hyperlink" Target="https://www.legislation.gov.uk/ukpga/2008/25/content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lation.gov.uk/ukpga/1997/44/section/42B" TargetMode="External"/><Relationship Id="rId14" Type="http://schemas.openxmlformats.org/officeDocument/2006/relationships/hyperlink" Target="http://www.lynghallschool.co.uk"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F4C7DABF-1345-4D9E-95C9-85B982D96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1300</Words>
  <Characters>7415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Dianne Fowler</cp:lastModifiedBy>
  <cp:revision>2</cp:revision>
  <cp:lastPrinted>2018-10-02T14:43:00Z</cp:lastPrinted>
  <dcterms:created xsi:type="dcterms:W3CDTF">2026-10-07T13:06:00Z</dcterms:created>
  <dcterms:modified xsi:type="dcterms:W3CDTF">2026-10-07T13:06:00Z</dcterms:modified>
</cp:coreProperties>
</file>