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horzAnchor="margin" w:tblpXSpec="center" w:tblpY="-1021"/>
        <w:tblW w:w="13686" w:type="dxa"/>
        <w:tblBorders>
          <w:top w:val="nil"/>
          <w:left w:val="nil"/>
          <w:bottom w:val="nil"/>
          <w:right w:val="nil"/>
        </w:tblBorders>
        <w:tblLayout w:type="fixed"/>
        <w:tblCellMar>
          <w:left w:w="115" w:type="dxa"/>
          <w:right w:w="115" w:type="dxa"/>
        </w:tblCellMar>
        <w:tblLook w:val="0000" w:firstRow="0" w:lastRow="0" w:firstColumn="0" w:lastColumn="0" w:noHBand="0" w:noVBand="0"/>
      </w:tblPr>
      <w:tblGrid>
        <w:gridCol w:w="1560"/>
        <w:gridCol w:w="2410"/>
        <w:gridCol w:w="2409"/>
        <w:gridCol w:w="2977"/>
        <w:gridCol w:w="2552"/>
        <w:gridCol w:w="1778"/>
      </w:tblGrid>
      <w:tr w:rsidR="00B14D9B" w:rsidRPr="008348F1" w14:paraId="40C414DF" w14:textId="77777777" w:rsidTr="00851568">
        <w:trPr>
          <w:trHeight w:val="378"/>
        </w:trPr>
        <w:tc>
          <w:tcPr>
            <w:tcW w:w="1560" w:type="dxa"/>
            <w:tcBorders>
              <w:top w:val="single" w:sz="4" w:space="0" w:color="auto"/>
              <w:left w:val="single" w:sz="4" w:space="0" w:color="auto"/>
              <w:bottom w:val="single" w:sz="4" w:space="0" w:color="auto"/>
              <w:right w:val="single" w:sz="4" w:space="0" w:color="auto"/>
            </w:tcBorders>
            <w:shd w:val="clear" w:color="auto" w:fill="D1D2D4"/>
            <w:vAlign w:val="center"/>
          </w:tcPr>
          <w:p w14:paraId="40C414D9" w14:textId="77777777" w:rsidR="00B14D9B" w:rsidRPr="008348F1" w:rsidRDefault="00B14D9B" w:rsidP="00851568">
            <w:pPr>
              <w:pStyle w:val="Default"/>
              <w:jc w:val="center"/>
              <w:rPr>
                <w:rFonts w:ascii="Arial" w:hAnsi="Arial" w:cs="Arial"/>
                <w:color w:val="auto"/>
              </w:rPr>
            </w:pPr>
            <w:r>
              <w:rPr>
                <w:rFonts w:ascii="Arial" w:hAnsi="Arial" w:cs="Arial"/>
                <w:b/>
                <w:bCs/>
              </w:rPr>
              <w:t>Term</w:t>
            </w:r>
          </w:p>
        </w:tc>
        <w:tc>
          <w:tcPr>
            <w:tcW w:w="2410" w:type="dxa"/>
            <w:tcBorders>
              <w:top w:val="single" w:sz="4" w:space="0" w:color="auto"/>
              <w:left w:val="single" w:sz="4" w:space="0" w:color="auto"/>
              <w:bottom w:val="single" w:sz="4" w:space="0" w:color="auto"/>
              <w:right w:val="single" w:sz="4" w:space="0" w:color="auto"/>
            </w:tcBorders>
            <w:shd w:val="clear" w:color="auto" w:fill="D1D2D4"/>
            <w:vAlign w:val="center"/>
          </w:tcPr>
          <w:p w14:paraId="40C414DA" w14:textId="77777777" w:rsidR="00B14D9B" w:rsidRPr="008348F1" w:rsidRDefault="00757870" w:rsidP="00851568">
            <w:pPr>
              <w:pStyle w:val="Default"/>
              <w:jc w:val="center"/>
              <w:rPr>
                <w:rFonts w:ascii="Arial" w:hAnsi="Arial" w:cs="Arial"/>
              </w:rPr>
            </w:pPr>
            <w:r>
              <w:rPr>
                <w:rFonts w:ascii="Arial" w:hAnsi="Arial" w:cs="Arial"/>
                <w:b/>
                <w:bCs/>
              </w:rPr>
              <w:t>Content</w:t>
            </w:r>
          </w:p>
        </w:tc>
        <w:tc>
          <w:tcPr>
            <w:tcW w:w="2409" w:type="dxa"/>
            <w:tcBorders>
              <w:top w:val="single" w:sz="4" w:space="0" w:color="auto"/>
              <w:left w:val="single" w:sz="4" w:space="0" w:color="auto"/>
              <w:bottom w:val="single" w:sz="4" w:space="0" w:color="auto"/>
              <w:right w:val="single" w:sz="4" w:space="0" w:color="auto"/>
            </w:tcBorders>
            <w:shd w:val="clear" w:color="auto" w:fill="D0CECE"/>
            <w:vAlign w:val="center"/>
          </w:tcPr>
          <w:p w14:paraId="40C414DB" w14:textId="77777777" w:rsidR="00B14D9B" w:rsidRPr="007A2195" w:rsidRDefault="00B14D9B" w:rsidP="00072A3D">
            <w:pPr>
              <w:pStyle w:val="Default"/>
              <w:ind w:left="170"/>
              <w:rPr>
                <w:rFonts w:ascii="Arial" w:hAnsi="Arial" w:cs="Arial"/>
              </w:rPr>
            </w:pPr>
            <w:r w:rsidRPr="007A2195">
              <w:rPr>
                <w:rFonts w:ascii="Arial" w:hAnsi="Arial" w:cs="Arial"/>
              </w:rPr>
              <w:t>Powerful Learning</w:t>
            </w:r>
          </w:p>
        </w:tc>
        <w:tc>
          <w:tcPr>
            <w:tcW w:w="2977" w:type="dxa"/>
            <w:tcBorders>
              <w:top w:val="single" w:sz="4" w:space="0" w:color="auto"/>
              <w:left w:val="single" w:sz="4" w:space="0" w:color="auto"/>
              <w:bottom w:val="single" w:sz="4" w:space="0" w:color="auto"/>
              <w:right w:val="single" w:sz="4" w:space="0" w:color="auto"/>
            </w:tcBorders>
            <w:shd w:val="clear" w:color="auto" w:fill="D0CECE"/>
            <w:vAlign w:val="center"/>
          </w:tcPr>
          <w:p w14:paraId="40C414DC" w14:textId="77777777" w:rsidR="00B14D9B" w:rsidRPr="008348F1" w:rsidRDefault="00B14D9B" w:rsidP="00851568">
            <w:pPr>
              <w:pStyle w:val="Default"/>
              <w:jc w:val="center"/>
              <w:rPr>
                <w:rFonts w:ascii="Arial" w:hAnsi="Arial" w:cs="Arial"/>
                <w:b/>
                <w:bCs/>
              </w:rPr>
            </w:pPr>
            <w:r>
              <w:rPr>
                <w:rFonts w:ascii="Arial" w:hAnsi="Arial" w:cs="Arial"/>
                <w:b/>
                <w:bCs/>
              </w:rPr>
              <w:t>Key questions</w:t>
            </w:r>
          </w:p>
        </w:tc>
        <w:tc>
          <w:tcPr>
            <w:tcW w:w="2552" w:type="dxa"/>
            <w:tcBorders>
              <w:top w:val="single" w:sz="4" w:space="0" w:color="auto"/>
              <w:left w:val="single" w:sz="4" w:space="0" w:color="auto"/>
              <w:bottom w:val="single" w:sz="4" w:space="0" w:color="auto"/>
              <w:right w:val="single" w:sz="4" w:space="0" w:color="auto"/>
            </w:tcBorders>
            <w:shd w:val="clear" w:color="auto" w:fill="D0CECE"/>
            <w:vAlign w:val="center"/>
          </w:tcPr>
          <w:p w14:paraId="40C414DD" w14:textId="77777777" w:rsidR="00B14D9B" w:rsidRPr="005770D6" w:rsidRDefault="00B14D9B" w:rsidP="00851568">
            <w:pPr>
              <w:pStyle w:val="Default"/>
              <w:spacing w:before="40" w:after="40"/>
              <w:jc w:val="center"/>
              <w:rPr>
                <w:rFonts w:ascii="Arial" w:hAnsi="Arial" w:cs="Arial"/>
                <w:b/>
                <w:bCs/>
              </w:rPr>
            </w:pPr>
            <w:r w:rsidRPr="005770D6">
              <w:rPr>
                <w:rFonts w:ascii="Arial" w:hAnsi="Arial" w:cs="Arial"/>
                <w:b/>
                <w:bCs/>
              </w:rPr>
              <w:t>Misconceptions</w:t>
            </w:r>
          </w:p>
        </w:tc>
        <w:tc>
          <w:tcPr>
            <w:tcW w:w="1778" w:type="dxa"/>
            <w:tcBorders>
              <w:top w:val="single" w:sz="4" w:space="0" w:color="auto"/>
              <w:left w:val="single" w:sz="4" w:space="0" w:color="auto"/>
              <w:bottom w:val="single" w:sz="4" w:space="0" w:color="auto"/>
              <w:right w:val="single" w:sz="4" w:space="0" w:color="auto"/>
            </w:tcBorders>
            <w:shd w:val="clear" w:color="auto" w:fill="D0CECE"/>
          </w:tcPr>
          <w:p w14:paraId="40C414DE" w14:textId="77777777" w:rsidR="00B14D9B" w:rsidRPr="005770D6" w:rsidRDefault="00B14D9B" w:rsidP="00851568">
            <w:pPr>
              <w:pStyle w:val="Default"/>
              <w:spacing w:before="40" w:after="40"/>
              <w:rPr>
                <w:rFonts w:ascii="Arial" w:hAnsi="Arial" w:cs="Arial"/>
                <w:b/>
                <w:bCs/>
              </w:rPr>
            </w:pPr>
            <w:r>
              <w:rPr>
                <w:rFonts w:ascii="Arial" w:hAnsi="Arial" w:cs="Arial"/>
                <w:b/>
                <w:bCs/>
              </w:rPr>
              <w:t xml:space="preserve">Assessment </w:t>
            </w:r>
          </w:p>
        </w:tc>
      </w:tr>
      <w:tr w:rsidR="00B14D9B" w:rsidRPr="00A644D0" w14:paraId="40C41501" w14:textId="77777777" w:rsidTr="00851568">
        <w:trPr>
          <w:trHeight w:val="2682"/>
        </w:trPr>
        <w:tc>
          <w:tcPr>
            <w:tcW w:w="1560" w:type="dxa"/>
            <w:tcBorders>
              <w:top w:val="single" w:sz="4" w:space="0" w:color="auto"/>
              <w:left w:val="single" w:sz="4" w:space="0" w:color="auto"/>
              <w:bottom w:val="single" w:sz="4" w:space="0" w:color="auto"/>
              <w:right w:val="single" w:sz="4" w:space="0" w:color="auto"/>
            </w:tcBorders>
            <w:shd w:val="clear" w:color="auto" w:fill="7030A0"/>
            <w:vAlign w:val="center"/>
          </w:tcPr>
          <w:p w14:paraId="40C414E0" w14:textId="77777777" w:rsidR="00B14D9B" w:rsidRPr="00E76830" w:rsidRDefault="00B14D9B" w:rsidP="00851568">
            <w:pPr>
              <w:pStyle w:val="Default"/>
              <w:spacing w:before="40" w:after="40"/>
              <w:jc w:val="center"/>
              <w:rPr>
                <w:rFonts w:ascii="Arial" w:hAnsi="Arial" w:cs="Arial"/>
                <w:color w:val="auto"/>
              </w:rPr>
            </w:pPr>
            <w:r>
              <w:rPr>
                <w:rFonts w:ascii="Arial" w:hAnsi="Arial" w:cs="Arial"/>
                <w:color w:val="auto"/>
              </w:rPr>
              <w:t>Autumn 1</w:t>
            </w:r>
          </w:p>
        </w:tc>
        <w:tc>
          <w:tcPr>
            <w:tcW w:w="2410" w:type="dxa"/>
            <w:tcBorders>
              <w:top w:val="single" w:sz="4" w:space="0" w:color="auto"/>
              <w:left w:val="single" w:sz="4" w:space="0" w:color="auto"/>
              <w:bottom w:val="single" w:sz="4" w:space="0" w:color="auto"/>
              <w:right w:val="single" w:sz="4" w:space="0" w:color="auto"/>
            </w:tcBorders>
          </w:tcPr>
          <w:p w14:paraId="40C414EE" w14:textId="42160C8D" w:rsidR="00B14D9B" w:rsidRDefault="00E033F2" w:rsidP="00E033F2">
            <w:pPr>
              <w:pStyle w:val="Default"/>
              <w:spacing w:before="40" w:after="40"/>
              <w:rPr>
                <w:rFonts w:ascii="Arial" w:hAnsi="Arial" w:cs="Arial"/>
                <w:b/>
                <w:sz w:val="18"/>
                <w:szCs w:val="18"/>
              </w:rPr>
            </w:pPr>
            <w:r>
              <w:rPr>
                <w:rFonts w:ascii="Arial" w:hAnsi="Arial" w:cs="Arial"/>
                <w:b/>
                <w:sz w:val="18"/>
                <w:szCs w:val="18"/>
              </w:rPr>
              <w:t>Theor</w:t>
            </w:r>
            <w:r w:rsidR="00325084">
              <w:rPr>
                <w:rFonts w:ascii="Arial" w:hAnsi="Arial" w:cs="Arial"/>
                <w:b/>
                <w:sz w:val="18"/>
                <w:szCs w:val="18"/>
              </w:rPr>
              <w:t>y</w:t>
            </w:r>
          </w:p>
          <w:p w14:paraId="445A14A8" w14:textId="457D2E00" w:rsidR="00721B2E" w:rsidRPr="0088769A" w:rsidRDefault="001176BE" w:rsidP="00D41AD7">
            <w:pPr>
              <w:pStyle w:val="Bodytext"/>
              <w:rPr>
                <w:b/>
                <w:bCs/>
              </w:rPr>
            </w:pPr>
            <w:r w:rsidRPr="0088769A">
              <w:t>Functionalism</w:t>
            </w:r>
          </w:p>
          <w:p w14:paraId="23137F5E" w14:textId="58032EFE" w:rsidR="001176BE" w:rsidRPr="0088769A" w:rsidRDefault="001176BE" w:rsidP="00D41AD7">
            <w:pPr>
              <w:pStyle w:val="Bodytext"/>
              <w:rPr>
                <w:b/>
                <w:bCs/>
              </w:rPr>
            </w:pPr>
            <w:r w:rsidRPr="0088769A">
              <w:t>Marxism</w:t>
            </w:r>
          </w:p>
          <w:p w14:paraId="4FB0367E" w14:textId="6DB3E99D" w:rsidR="001176BE" w:rsidRPr="0088769A" w:rsidRDefault="001176BE" w:rsidP="00D41AD7">
            <w:pPr>
              <w:pStyle w:val="Bodytext"/>
              <w:rPr>
                <w:b/>
                <w:bCs/>
              </w:rPr>
            </w:pPr>
            <w:r w:rsidRPr="0088769A">
              <w:t>Feminism</w:t>
            </w:r>
          </w:p>
          <w:p w14:paraId="1DB86ACD" w14:textId="77777777" w:rsidR="00325084" w:rsidRDefault="00325084" w:rsidP="00D41AD7">
            <w:pPr>
              <w:pStyle w:val="Bodytext"/>
              <w:numPr>
                <w:ilvl w:val="0"/>
                <w:numId w:val="0"/>
              </w:numPr>
              <w:ind w:left="170"/>
            </w:pPr>
          </w:p>
          <w:p w14:paraId="7EF488CA" w14:textId="7224F3A5" w:rsidR="00325084" w:rsidRDefault="00325084" w:rsidP="00D41AD7">
            <w:pPr>
              <w:pStyle w:val="Bodytext"/>
              <w:numPr>
                <w:ilvl w:val="0"/>
                <w:numId w:val="0"/>
              </w:numPr>
              <w:ind w:left="170"/>
            </w:pPr>
            <w:r>
              <w:t>Education</w:t>
            </w:r>
          </w:p>
          <w:p w14:paraId="52EA8548" w14:textId="12405254" w:rsidR="00831E55" w:rsidRDefault="00E0346E" w:rsidP="007A70FA">
            <w:pPr>
              <w:pStyle w:val="ListBullet"/>
              <w:spacing w:line="240" w:lineRule="auto"/>
            </w:pPr>
            <w:r>
              <w:t xml:space="preserve">Class and </w:t>
            </w:r>
            <w:r w:rsidR="007A70FA">
              <w:t>e</w:t>
            </w:r>
            <w:r>
              <w:t>ducation</w:t>
            </w:r>
          </w:p>
          <w:p w14:paraId="163BB788" w14:textId="0C0312EC" w:rsidR="00E01518" w:rsidRDefault="00E01518" w:rsidP="007A70FA">
            <w:pPr>
              <w:pStyle w:val="ListBullet"/>
              <w:spacing w:line="240" w:lineRule="auto"/>
            </w:pPr>
            <w:r>
              <w:t xml:space="preserve">Ethnicity and </w:t>
            </w:r>
            <w:r w:rsidR="007A70FA">
              <w:t>education</w:t>
            </w:r>
          </w:p>
          <w:p w14:paraId="2EF25C72" w14:textId="67565380" w:rsidR="00F572E1" w:rsidRDefault="00F572E1" w:rsidP="007A70FA">
            <w:pPr>
              <w:pStyle w:val="ListBullet"/>
              <w:spacing w:line="240" w:lineRule="auto"/>
            </w:pPr>
            <w:r>
              <w:t>Gender and education</w:t>
            </w:r>
          </w:p>
          <w:p w14:paraId="2A7564DE" w14:textId="506E9622" w:rsidR="002474F0" w:rsidRDefault="002474F0" w:rsidP="007A70FA">
            <w:pPr>
              <w:pStyle w:val="ListBullet"/>
              <w:spacing w:line="240" w:lineRule="auto"/>
            </w:pPr>
            <w:r>
              <w:t>Functionalism</w:t>
            </w:r>
            <w:r w:rsidR="00163D0A">
              <w:t>, neoliberalism and new right</w:t>
            </w:r>
          </w:p>
          <w:p w14:paraId="535873F8" w14:textId="1E7C2013" w:rsidR="00163D0A" w:rsidRDefault="00163D0A" w:rsidP="007A70FA">
            <w:pPr>
              <w:pStyle w:val="ListBullet"/>
              <w:spacing w:line="240" w:lineRule="auto"/>
            </w:pPr>
            <w:r>
              <w:t xml:space="preserve">Education and Marxism </w:t>
            </w:r>
          </w:p>
          <w:p w14:paraId="352D8DEA" w14:textId="2AA58F53" w:rsidR="00163D0A" w:rsidRDefault="00163D0A" w:rsidP="007A70FA">
            <w:pPr>
              <w:pStyle w:val="ListBullet"/>
              <w:spacing w:line="240" w:lineRule="auto"/>
            </w:pPr>
            <w:r>
              <w:t>Education policy</w:t>
            </w:r>
          </w:p>
          <w:p w14:paraId="40C414EF" w14:textId="0AE2CA47" w:rsidR="00B14D9B" w:rsidRPr="00A644D0" w:rsidRDefault="00B14D9B" w:rsidP="00851568">
            <w:pPr>
              <w:pStyle w:val="Default"/>
              <w:spacing w:before="40" w:after="40"/>
              <w:ind w:left="237" w:hanging="189"/>
              <w:rPr>
                <w:rFonts w:ascii="Arial" w:hAnsi="Arial" w:cs="Arial"/>
                <w:sz w:val="18"/>
                <w:szCs w:val="18"/>
              </w:rPr>
            </w:pPr>
          </w:p>
        </w:tc>
        <w:tc>
          <w:tcPr>
            <w:tcW w:w="2409" w:type="dxa"/>
            <w:tcBorders>
              <w:top w:val="single" w:sz="4" w:space="0" w:color="auto"/>
              <w:left w:val="single" w:sz="4" w:space="0" w:color="auto"/>
              <w:bottom w:val="single" w:sz="4" w:space="0" w:color="auto"/>
              <w:right w:val="single" w:sz="4" w:space="0" w:color="auto"/>
            </w:tcBorders>
            <w:shd w:val="clear" w:color="auto" w:fill="FFFF00"/>
          </w:tcPr>
          <w:p w14:paraId="31917AEF" w14:textId="77777777" w:rsidR="00072A3D" w:rsidRDefault="00072A3D" w:rsidP="00D41AD7">
            <w:pPr>
              <w:pStyle w:val="Bodytext"/>
              <w:numPr>
                <w:ilvl w:val="0"/>
                <w:numId w:val="0"/>
              </w:numPr>
              <w:ind w:left="170"/>
            </w:pPr>
          </w:p>
          <w:p w14:paraId="0A8941C2" w14:textId="5AE8D71E" w:rsidR="00C470C4" w:rsidRPr="00072A3D" w:rsidRDefault="00C470C4" w:rsidP="00D41AD7">
            <w:pPr>
              <w:pStyle w:val="Bodytext"/>
              <w:numPr>
                <w:ilvl w:val="0"/>
                <w:numId w:val="0"/>
              </w:numPr>
              <w:ind w:left="170"/>
            </w:pPr>
            <w:r w:rsidRPr="00072A3D">
              <w:t>Education</w:t>
            </w:r>
          </w:p>
          <w:p w14:paraId="4055EFAD" w14:textId="555DCCDE" w:rsidR="00802BAF" w:rsidRPr="005C30B6" w:rsidRDefault="00802BAF" w:rsidP="00D41AD7">
            <w:pPr>
              <w:pStyle w:val="Bodytext"/>
              <w:rPr>
                <w:b/>
                <w:bCs/>
              </w:rPr>
            </w:pPr>
            <w:r w:rsidRPr="005C30B6">
              <w:t>the role and functions of the education system, including its relationship to the economy and to class structure</w:t>
            </w:r>
          </w:p>
          <w:p w14:paraId="3BD88F7F" w14:textId="77777777" w:rsidR="00802BAF" w:rsidRPr="005C30B6" w:rsidRDefault="00802BAF" w:rsidP="00D41AD7">
            <w:pPr>
              <w:pStyle w:val="Bodytext"/>
              <w:rPr>
                <w:b/>
                <w:bCs/>
              </w:rPr>
            </w:pPr>
            <w:r w:rsidRPr="005C30B6">
              <w:t>differential educational achievement of social groups by social class, gender and ethnicity in contemporary society</w:t>
            </w:r>
          </w:p>
          <w:p w14:paraId="7E05D832" w14:textId="77777777" w:rsidR="00802BAF" w:rsidRPr="005C30B6" w:rsidRDefault="00802BAF" w:rsidP="00D41AD7">
            <w:pPr>
              <w:pStyle w:val="Bodytext"/>
              <w:rPr>
                <w:b/>
                <w:bCs/>
              </w:rPr>
            </w:pPr>
            <w:r w:rsidRPr="005C30B6">
              <w:t>relationships and processes within schools, with particular reference to teacher/pupil relationships, pupil identities and subcultures, the hidden curriculum, and the organisation of teaching and learning</w:t>
            </w:r>
          </w:p>
          <w:p w14:paraId="4143E6EE" w14:textId="77777777" w:rsidR="00802BAF" w:rsidRPr="007A2195" w:rsidRDefault="00802BAF" w:rsidP="00D41AD7">
            <w:pPr>
              <w:pStyle w:val="Bodytext"/>
            </w:pPr>
            <w:r w:rsidRPr="005C30B6">
              <w:t>the significance of educational policies, including policies of selection, marketisation and privatisation, and policies to achieve greater equality of opportunity or outcome, for an understanding of the structure, role, impact and experience of and access to education; the impact of</w:t>
            </w:r>
            <w:r w:rsidRPr="007A2195">
              <w:t xml:space="preserve"> </w:t>
            </w:r>
            <w:r w:rsidRPr="005C30B6">
              <w:t>globalisation on educational policy.</w:t>
            </w:r>
          </w:p>
          <w:p w14:paraId="40C414F2" w14:textId="24753A9A" w:rsidR="005118C1" w:rsidRPr="007A2195" w:rsidRDefault="005118C1" w:rsidP="00D41AD7">
            <w:pPr>
              <w:pStyle w:val="Bodytext"/>
            </w:pPr>
          </w:p>
        </w:tc>
        <w:tc>
          <w:tcPr>
            <w:tcW w:w="2977" w:type="dxa"/>
            <w:tcBorders>
              <w:top w:val="single" w:sz="4" w:space="0" w:color="auto"/>
              <w:left w:val="single" w:sz="4" w:space="0" w:color="auto"/>
              <w:bottom w:val="single" w:sz="4" w:space="0" w:color="auto"/>
              <w:right w:val="single" w:sz="4" w:space="0" w:color="auto"/>
            </w:tcBorders>
            <w:shd w:val="clear" w:color="auto" w:fill="3BCCFF"/>
          </w:tcPr>
          <w:p w14:paraId="40C414F5" w14:textId="30CDCD4C" w:rsidR="005118C1" w:rsidRPr="005118C1" w:rsidRDefault="00DC4406" w:rsidP="00D41AD7">
            <w:pPr>
              <w:pStyle w:val="Bodytext"/>
            </w:pPr>
            <w:r>
              <w:t>What are the key functionalist assumptions?</w:t>
            </w:r>
          </w:p>
          <w:p w14:paraId="20C13036" w14:textId="77777777" w:rsidR="005118C1" w:rsidRPr="009A3728" w:rsidRDefault="00DC4406" w:rsidP="00D41AD7">
            <w:pPr>
              <w:pStyle w:val="Bodytext"/>
            </w:pPr>
            <w:r>
              <w:t>What are the key criticisms of functionalism?</w:t>
            </w:r>
          </w:p>
          <w:p w14:paraId="2747ED99" w14:textId="77777777" w:rsidR="009A3728" w:rsidRPr="009A3728" w:rsidRDefault="009A3728" w:rsidP="00D41AD7">
            <w:pPr>
              <w:pStyle w:val="Bodytext"/>
            </w:pPr>
            <w:r>
              <w:t>What are the key Marxist assumptions?</w:t>
            </w:r>
          </w:p>
          <w:p w14:paraId="0854BCDF" w14:textId="77777777" w:rsidR="009A3728" w:rsidRPr="00FF1B58" w:rsidRDefault="009A3728" w:rsidP="00D41AD7">
            <w:pPr>
              <w:pStyle w:val="Bodytext"/>
            </w:pPr>
            <w:r>
              <w:t>What are the key criticisms of Marxism?</w:t>
            </w:r>
          </w:p>
          <w:p w14:paraId="3A6E2E2D" w14:textId="77777777" w:rsidR="00FF1B58" w:rsidRPr="00FF1B58" w:rsidRDefault="00FF1B58" w:rsidP="00D41AD7">
            <w:pPr>
              <w:pStyle w:val="Bodytext"/>
            </w:pPr>
            <w:r>
              <w:t>What are the key feminist assumptions?</w:t>
            </w:r>
          </w:p>
          <w:p w14:paraId="50AAA1F6" w14:textId="77777777" w:rsidR="00FF1B58" w:rsidRPr="0045472E" w:rsidRDefault="005460A3" w:rsidP="00D41AD7">
            <w:pPr>
              <w:pStyle w:val="Bodytext"/>
            </w:pPr>
            <w:r>
              <w:t xml:space="preserve">What are the </w:t>
            </w:r>
            <w:r w:rsidR="0045472E">
              <w:t xml:space="preserve">key </w:t>
            </w:r>
            <w:r>
              <w:t xml:space="preserve">differences between the </w:t>
            </w:r>
            <w:r w:rsidR="0045472E">
              <w:t>four different feminist perspectives?</w:t>
            </w:r>
          </w:p>
          <w:p w14:paraId="526F9841" w14:textId="77777777" w:rsidR="0045472E" w:rsidRPr="00B56672" w:rsidRDefault="0045472E" w:rsidP="00D41AD7">
            <w:pPr>
              <w:pStyle w:val="Bodytext"/>
            </w:pPr>
            <w:r>
              <w:t>What are they key criticisms of feminism?</w:t>
            </w:r>
          </w:p>
          <w:p w14:paraId="661DC648" w14:textId="77777777" w:rsidR="00B56672" w:rsidRPr="00F1618F" w:rsidRDefault="00B56672" w:rsidP="00D41AD7">
            <w:pPr>
              <w:pStyle w:val="Bodytext"/>
            </w:pPr>
            <w:r>
              <w:t>What factors affect educational achievement</w:t>
            </w:r>
            <w:r w:rsidR="00F1618F">
              <w:t>?</w:t>
            </w:r>
          </w:p>
          <w:p w14:paraId="45B75448" w14:textId="4349CDD2" w:rsidR="00F1618F" w:rsidRPr="00F1618F" w:rsidRDefault="00F1618F" w:rsidP="00D41AD7">
            <w:pPr>
              <w:pStyle w:val="Bodytext"/>
            </w:pPr>
            <w:r>
              <w:t xml:space="preserve">What is </w:t>
            </w:r>
            <w:r w:rsidR="002B7696">
              <w:t>meant by</w:t>
            </w:r>
            <w:r>
              <w:t xml:space="preserve"> internal factor</w:t>
            </w:r>
            <w:r w:rsidR="002B7696">
              <w:t>s</w:t>
            </w:r>
            <w:r>
              <w:t>?</w:t>
            </w:r>
          </w:p>
          <w:p w14:paraId="708A448F" w14:textId="77777777" w:rsidR="00F1618F" w:rsidRPr="002B2132" w:rsidRDefault="00F1618F" w:rsidP="00D41AD7">
            <w:pPr>
              <w:pStyle w:val="Bodytext"/>
            </w:pPr>
            <w:r>
              <w:t xml:space="preserve">What is </w:t>
            </w:r>
            <w:r w:rsidR="002B7696">
              <w:t>meant by</w:t>
            </w:r>
            <w:r>
              <w:t xml:space="preserve"> external factor</w:t>
            </w:r>
            <w:r w:rsidR="002B7696">
              <w:t>s</w:t>
            </w:r>
            <w:r>
              <w:t>?</w:t>
            </w:r>
          </w:p>
          <w:p w14:paraId="7B34B969" w14:textId="75F63138" w:rsidR="002B2132" w:rsidRPr="00484243" w:rsidRDefault="002B2132" w:rsidP="00D41AD7">
            <w:pPr>
              <w:pStyle w:val="Bodytext"/>
            </w:pPr>
            <w:r>
              <w:t>How do the different perspectives view the role of education in society?</w:t>
            </w:r>
          </w:p>
          <w:p w14:paraId="40C414F6" w14:textId="3155194E" w:rsidR="00484243" w:rsidRPr="00A644D0" w:rsidRDefault="00484243" w:rsidP="00D41AD7">
            <w:pPr>
              <w:pStyle w:val="Bodytext"/>
              <w:numPr>
                <w:ilvl w:val="0"/>
                <w:numId w:val="0"/>
              </w:numPr>
              <w:ind w:left="170"/>
            </w:pPr>
          </w:p>
        </w:tc>
        <w:tc>
          <w:tcPr>
            <w:tcW w:w="2552" w:type="dxa"/>
            <w:tcBorders>
              <w:top w:val="single" w:sz="4" w:space="0" w:color="auto"/>
              <w:left w:val="single" w:sz="4" w:space="0" w:color="auto"/>
              <w:bottom w:val="single" w:sz="4" w:space="0" w:color="auto"/>
              <w:right w:val="single" w:sz="4" w:space="0" w:color="auto"/>
            </w:tcBorders>
            <w:shd w:val="clear" w:color="auto" w:fill="00B050"/>
          </w:tcPr>
          <w:p w14:paraId="1104CA2F" w14:textId="77777777" w:rsidR="005118C1" w:rsidRDefault="00333EE4" w:rsidP="00851568">
            <w:pPr>
              <w:pStyle w:val="Default"/>
              <w:spacing w:before="40" w:after="40"/>
              <w:rPr>
                <w:rFonts w:ascii="Arial" w:hAnsi="Arial" w:cs="Arial"/>
                <w:sz w:val="18"/>
                <w:szCs w:val="18"/>
              </w:rPr>
            </w:pPr>
            <w:r>
              <w:rPr>
                <w:rFonts w:ascii="Arial" w:hAnsi="Arial" w:cs="Arial"/>
                <w:sz w:val="18"/>
                <w:szCs w:val="18"/>
              </w:rPr>
              <w:t>The distinction between macro and micro approaches</w:t>
            </w:r>
          </w:p>
          <w:p w14:paraId="222631E6" w14:textId="77777777" w:rsidR="00333EE4" w:rsidRDefault="00333EE4" w:rsidP="00851568">
            <w:pPr>
              <w:pStyle w:val="Default"/>
              <w:spacing w:before="40" w:after="40"/>
              <w:rPr>
                <w:rFonts w:ascii="Arial" w:hAnsi="Arial" w:cs="Arial"/>
                <w:sz w:val="18"/>
                <w:szCs w:val="18"/>
              </w:rPr>
            </w:pPr>
          </w:p>
          <w:p w14:paraId="13084972" w14:textId="77777777" w:rsidR="00861D71" w:rsidRDefault="005F56CA" w:rsidP="00851568">
            <w:pPr>
              <w:pStyle w:val="Default"/>
              <w:spacing w:before="40" w:after="40"/>
              <w:rPr>
                <w:rFonts w:ascii="Arial" w:hAnsi="Arial" w:cs="Arial"/>
                <w:sz w:val="18"/>
                <w:szCs w:val="18"/>
              </w:rPr>
            </w:pPr>
            <w:r>
              <w:rPr>
                <w:rFonts w:ascii="Arial" w:hAnsi="Arial" w:cs="Arial"/>
                <w:sz w:val="18"/>
                <w:szCs w:val="18"/>
              </w:rPr>
              <w:t>The distinction between consensus and conflict approaches</w:t>
            </w:r>
          </w:p>
          <w:p w14:paraId="6598A6B3" w14:textId="77777777" w:rsidR="005E7267" w:rsidRDefault="005E7267" w:rsidP="00851568">
            <w:pPr>
              <w:pStyle w:val="Default"/>
              <w:spacing w:before="40" w:after="40"/>
              <w:rPr>
                <w:rFonts w:ascii="Arial" w:hAnsi="Arial" w:cs="Arial"/>
                <w:sz w:val="18"/>
                <w:szCs w:val="18"/>
              </w:rPr>
            </w:pPr>
          </w:p>
          <w:p w14:paraId="40C414FA" w14:textId="384AE14A" w:rsidR="005E7267" w:rsidRPr="005118C1" w:rsidRDefault="005E7267" w:rsidP="00851568">
            <w:pPr>
              <w:pStyle w:val="Default"/>
              <w:spacing w:before="40" w:after="40"/>
              <w:rPr>
                <w:rFonts w:ascii="Arial" w:hAnsi="Arial" w:cs="Arial"/>
                <w:sz w:val="18"/>
                <w:szCs w:val="18"/>
              </w:rPr>
            </w:pPr>
            <w:r>
              <w:rPr>
                <w:rFonts w:ascii="Arial" w:hAnsi="Arial" w:cs="Arial"/>
                <w:sz w:val="18"/>
                <w:szCs w:val="18"/>
              </w:rPr>
              <w:t>What is meant by ‘evaluation’</w:t>
            </w:r>
            <w:r w:rsidR="00372F7C">
              <w:rPr>
                <w:rFonts w:ascii="Arial" w:hAnsi="Arial" w:cs="Arial"/>
                <w:sz w:val="18"/>
                <w:szCs w:val="18"/>
              </w:rPr>
              <w:t xml:space="preserve"> – students generally find this skill difficult</w:t>
            </w:r>
          </w:p>
        </w:tc>
        <w:tc>
          <w:tcPr>
            <w:tcW w:w="1778" w:type="dxa"/>
            <w:tcBorders>
              <w:top w:val="single" w:sz="4" w:space="0" w:color="auto"/>
              <w:left w:val="single" w:sz="4" w:space="0" w:color="auto"/>
              <w:bottom w:val="single" w:sz="4" w:space="0" w:color="auto"/>
              <w:right w:val="single" w:sz="4" w:space="0" w:color="auto"/>
            </w:tcBorders>
            <w:shd w:val="clear" w:color="auto" w:fill="FFC000"/>
          </w:tcPr>
          <w:p w14:paraId="40C414FB" w14:textId="77777777" w:rsidR="001304DA" w:rsidRDefault="001304DA" w:rsidP="00851568">
            <w:pPr>
              <w:pStyle w:val="Default"/>
              <w:spacing w:before="40" w:after="40"/>
              <w:rPr>
                <w:rFonts w:ascii="Arial" w:hAnsi="Arial" w:cs="Arial"/>
                <w:sz w:val="18"/>
                <w:szCs w:val="18"/>
              </w:rPr>
            </w:pPr>
          </w:p>
          <w:p w14:paraId="40C414FD" w14:textId="77777777" w:rsidR="001304DA" w:rsidRDefault="001304DA" w:rsidP="00851568">
            <w:pPr>
              <w:pStyle w:val="Default"/>
              <w:spacing w:before="40" w:after="40"/>
              <w:rPr>
                <w:rFonts w:ascii="Arial" w:hAnsi="Arial" w:cs="Arial"/>
                <w:sz w:val="18"/>
                <w:szCs w:val="18"/>
              </w:rPr>
            </w:pPr>
          </w:p>
          <w:p w14:paraId="241D2968" w14:textId="77777777" w:rsidR="00696CB7" w:rsidRDefault="00696CB7" w:rsidP="00851568">
            <w:pPr>
              <w:pStyle w:val="Default"/>
              <w:spacing w:before="40" w:after="40"/>
              <w:rPr>
                <w:rFonts w:ascii="Arial" w:hAnsi="Arial" w:cs="Arial"/>
                <w:sz w:val="18"/>
                <w:szCs w:val="18"/>
              </w:rPr>
            </w:pPr>
          </w:p>
          <w:p w14:paraId="2162FFE2" w14:textId="77777777" w:rsidR="00696CB7" w:rsidRDefault="00696CB7" w:rsidP="00851568">
            <w:pPr>
              <w:pStyle w:val="Default"/>
              <w:spacing w:before="40" w:after="40"/>
              <w:rPr>
                <w:rFonts w:ascii="Arial" w:hAnsi="Arial" w:cs="Arial"/>
                <w:sz w:val="18"/>
                <w:szCs w:val="18"/>
              </w:rPr>
            </w:pPr>
          </w:p>
          <w:p w14:paraId="73CA3557" w14:textId="77777777" w:rsidR="00696CB7" w:rsidRDefault="00696CB7" w:rsidP="00851568">
            <w:pPr>
              <w:pStyle w:val="Default"/>
              <w:spacing w:before="40" w:after="40"/>
              <w:rPr>
                <w:rFonts w:ascii="Arial" w:hAnsi="Arial" w:cs="Arial"/>
                <w:sz w:val="18"/>
                <w:szCs w:val="18"/>
              </w:rPr>
            </w:pPr>
          </w:p>
          <w:p w14:paraId="473806AE" w14:textId="77777777" w:rsidR="007433AB" w:rsidRDefault="007433AB" w:rsidP="007433AB">
            <w:pPr>
              <w:pStyle w:val="Default"/>
              <w:spacing w:before="40" w:after="40"/>
              <w:rPr>
                <w:rFonts w:ascii="Arial" w:hAnsi="Arial" w:cs="Arial"/>
                <w:sz w:val="18"/>
                <w:szCs w:val="18"/>
              </w:rPr>
            </w:pPr>
            <w:r>
              <w:rPr>
                <w:rFonts w:ascii="Arial" w:hAnsi="Arial" w:cs="Arial"/>
                <w:sz w:val="18"/>
                <w:szCs w:val="18"/>
              </w:rPr>
              <w:t>past paper questions</w:t>
            </w:r>
          </w:p>
          <w:p w14:paraId="0AB9E88B" w14:textId="77777777" w:rsidR="00696CB7" w:rsidRDefault="00696CB7" w:rsidP="00851568">
            <w:pPr>
              <w:pStyle w:val="Default"/>
              <w:spacing w:before="40" w:after="40"/>
              <w:rPr>
                <w:rFonts w:ascii="Arial" w:hAnsi="Arial" w:cs="Arial"/>
                <w:sz w:val="18"/>
                <w:szCs w:val="18"/>
              </w:rPr>
            </w:pPr>
          </w:p>
          <w:p w14:paraId="40C414FF" w14:textId="5748C059" w:rsidR="00B14D9B" w:rsidRPr="00D61432" w:rsidRDefault="00B14D9B" w:rsidP="00851568">
            <w:pPr>
              <w:pStyle w:val="Default"/>
              <w:spacing w:before="40" w:after="40"/>
              <w:ind w:left="360"/>
              <w:rPr>
                <w:rFonts w:ascii="Arial" w:hAnsi="Arial" w:cs="Arial"/>
                <w:sz w:val="18"/>
                <w:szCs w:val="18"/>
              </w:rPr>
            </w:pPr>
          </w:p>
          <w:p w14:paraId="40C41500" w14:textId="77777777" w:rsidR="00B14D9B" w:rsidRDefault="00B14D9B" w:rsidP="00851568">
            <w:pPr>
              <w:pStyle w:val="Default"/>
              <w:spacing w:before="40" w:after="40"/>
              <w:rPr>
                <w:rFonts w:ascii="Arial" w:hAnsi="Arial" w:cs="Arial"/>
                <w:sz w:val="18"/>
                <w:szCs w:val="18"/>
              </w:rPr>
            </w:pPr>
          </w:p>
        </w:tc>
      </w:tr>
      <w:tr w:rsidR="00B14D9B" w:rsidRPr="00A644D0" w14:paraId="40C41522" w14:textId="77777777" w:rsidTr="00851568">
        <w:trPr>
          <w:trHeight w:val="2682"/>
        </w:trPr>
        <w:tc>
          <w:tcPr>
            <w:tcW w:w="1560" w:type="dxa"/>
            <w:tcBorders>
              <w:top w:val="single" w:sz="4" w:space="0" w:color="auto"/>
              <w:left w:val="single" w:sz="4" w:space="0" w:color="auto"/>
              <w:bottom w:val="single" w:sz="4" w:space="0" w:color="auto"/>
              <w:right w:val="single" w:sz="4" w:space="0" w:color="auto"/>
            </w:tcBorders>
            <w:shd w:val="clear" w:color="auto" w:fill="9900CC"/>
            <w:vAlign w:val="center"/>
          </w:tcPr>
          <w:p w14:paraId="40C41502" w14:textId="77777777" w:rsidR="00B14D9B" w:rsidRPr="00E76830" w:rsidRDefault="00B14D9B" w:rsidP="00851568">
            <w:pPr>
              <w:pStyle w:val="Default"/>
              <w:spacing w:before="40" w:after="40"/>
              <w:jc w:val="center"/>
              <w:rPr>
                <w:rFonts w:ascii="Arial" w:hAnsi="Arial" w:cs="Arial"/>
                <w:color w:val="auto"/>
                <w:sz w:val="18"/>
                <w:szCs w:val="18"/>
              </w:rPr>
            </w:pPr>
            <w:r>
              <w:rPr>
                <w:rFonts w:ascii="Arial" w:hAnsi="Arial" w:cs="Arial"/>
                <w:color w:val="auto"/>
              </w:rPr>
              <w:lastRenderedPageBreak/>
              <w:t>Autumn 2</w:t>
            </w:r>
          </w:p>
        </w:tc>
        <w:tc>
          <w:tcPr>
            <w:tcW w:w="2410" w:type="dxa"/>
            <w:tcBorders>
              <w:top w:val="single" w:sz="4" w:space="0" w:color="auto"/>
              <w:left w:val="single" w:sz="4" w:space="0" w:color="auto"/>
              <w:bottom w:val="single" w:sz="4" w:space="0" w:color="auto"/>
              <w:right w:val="single" w:sz="4" w:space="0" w:color="auto"/>
            </w:tcBorders>
          </w:tcPr>
          <w:p w14:paraId="44F657B4" w14:textId="027B87E6" w:rsidR="00251BB4" w:rsidRPr="00072A3D" w:rsidRDefault="00352110" w:rsidP="00202D1C">
            <w:pPr>
              <w:pStyle w:val="Default"/>
              <w:spacing w:before="40" w:after="40"/>
              <w:rPr>
                <w:rFonts w:ascii="Arial" w:hAnsi="Arial" w:cs="Arial"/>
                <w:sz w:val="22"/>
                <w:szCs w:val="22"/>
              </w:rPr>
            </w:pPr>
            <w:r w:rsidRPr="00072A3D">
              <w:rPr>
                <w:rFonts w:ascii="Arial" w:hAnsi="Arial" w:cs="Arial"/>
                <w:b/>
                <w:bCs/>
                <w:sz w:val="22"/>
                <w:szCs w:val="22"/>
              </w:rPr>
              <w:t>Education</w:t>
            </w:r>
          </w:p>
          <w:p w14:paraId="7959DC19" w14:textId="77777777" w:rsidR="00163D0A" w:rsidRDefault="00163D0A" w:rsidP="007433AB">
            <w:pPr>
              <w:pStyle w:val="ListBullet"/>
              <w:numPr>
                <w:ilvl w:val="0"/>
                <w:numId w:val="2"/>
              </w:numPr>
              <w:spacing w:line="240" w:lineRule="auto"/>
            </w:pPr>
            <w:r>
              <w:t>Class and education</w:t>
            </w:r>
          </w:p>
          <w:p w14:paraId="075DA658" w14:textId="77777777" w:rsidR="00163D0A" w:rsidRDefault="00163D0A" w:rsidP="007433AB">
            <w:pPr>
              <w:pStyle w:val="ListBullet"/>
              <w:numPr>
                <w:ilvl w:val="0"/>
                <w:numId w:val="2"/>
              </w:numPr>
              <w:spacing w:line="240" w:lineRule="auto"/>
            </w:pPr>
            <w:r>
              <w:t>Ethnicity and education</w:t>
            </w:r>
          </w:p>
          <w:p w14:paraId="2EC329CE" w14:textId="77777777" w:rsidR="00163D0A" w:rsidRDefault="00163D0A" w:rsidP="007433AB">
            <w:pPr>
              <w:pStyle w:val="ListBullet"/>
              <w:numPr>
                <w:ilvl w:val="0"/>
                <w:numId w:val="2"/>
              </w:numPr>
              <w:spacing w:line="240" w:lineRule="auto"/>
            </w:pPr>
            <w:r>
              <w:t>Gender and education</w:t>
            </w:r>
          </w:p>
          <w:p w14:paraId="10278148" w14:textId="77777777" w:rsidR="00163D0A" w:rsidRDefault="00163D0A" w:rsidP="007433AB">
            <w:pPr>
              <w:pStyle w:val="ListBullet"/>
              <w:numPr>
                <w:ilvl w:val="0"/>
                <w:numId w:val="2"/>
              </w:numPr>
              <w:spacing w:line="240" w:lineRule="auto"/>
            </w:pPr>
            <w:r>
              <w:t>Functionalism, neoliberalism and new right</w:t>
            </w:r>
          </w:p>
          <w:p w14:paraId="56975888" w14:textId="77777777" w:rsidR="00163D0A" w:rsidRDefault="00163D0A" w:rsidP="007433AB">
            <w:pPr>
              <w:pStyle w:val="ListBullet"/>
              <w:numPr>
                <w:ilvl w:val="0"/>
                <w:numId w:val="2"/>
              </w:numPr>
              <w:spacing w:line="240" w:lineRule="auto"/>
            </w:pPr>
            <w:r>
              <w:t xml:space="preserve">Education and Marxism </w:t>
            </w:r>
          </w:p>
          <w:p w14:paraId="072C4E26" w14:textId="77777777" w:rsidR="00163D0A" w:rsidRDefault="00163D0A" w:rsidP="007433AB">
            <w:pPr>
              <w:pStyle w:val="ListBullet"/>
              <w:numPr>
                <w:ilvl w:val="0"/>
                <w:numId w:val="2"/>
              </w:numPr>
              <w:spacing w:line="240" w:lineRule="auto"/>
            </w:pPr>
            <w:r>
              <w:t>Education policy</w:t>
            </w:r>
          </w:p>
          <w:p w14:paraId="40C41510" w14:textId="58957943" w:rsidR="008809B5" w:rsidRPr="007C4047" w:rsidRDefault="008809B5" w:rsidP="00163D0A">
            <w:pPr>
              <w:pStyle w:val="ListBullet"/>
              <w:numPr>
                <w:ilvl w:val="0"/>
                <w:numId w:val="0"/>
              </w:numPr>
              <w:spacing w:line="240" w:lineRule="auto"/>
              <w:ind w:left="170"/>
              <w:rPr>
                <w:rFonts w:ascii="Arial" w:hAnsi="Arial" w:cs="Arial"/>
                <w:sz w:val="18"/>
                <w:szCs w:val="18"/>
              </w:rPr>
            </w:pPr>
          </w:p>
        </w:tc>
        <w:tc>
          <w:tcPr>
            <w:tcW w:w="2409" w:type="dxa"/>
            <w:tcBorders>
              <w:top w:val="single" w:sz="4" w:space="0" w:color="auto"/>
              <w:left w:val="single" w:sz="4" w:space="0" w:color="auto"/>
              <w:bottom w:val="single" w:sz="4" w:space="0" w:color="auto"/>
              <w:right w:val="single" w:sz="4" w:space="0" w:color="auto"/>
            </w:tcBorders>
            <w:shd w:val="clear" w:color="auto" w:fill="FFFF00"/>
          </w:tcPr>
          <w:p w14:paraId="7740AE01" w14:textId="285FC3F0" w:rsidR="00DF1529" w:rsidRPr="00DF1529" w:rsidRDefault="00DF1529" w:rsidP="00D41AD7">
            <w:pPr>
              <w:pStyle w:val="Bodytext"/>
              <w:numPr>
                <w:ilvl w:val="0"/>
                <w:numId w:val="0"/>
              </w:numPr>
              <w:ind w:left="170"/>
            </w:pPr>
            <w:r w:rsidRPr="00DF1529">
              <w:t>Education</w:t>
            </w:r>
          </w:p>
          <w:p w14:paraId="121CF1B6" w14:textId="6C403BBD" w:rsidR="00783E87" w:rsidRPr="005C30B6" w:rsidRDefault="00783E87" w:rsidP="00D41AD7">
            <w:pPr>
              <w:pStyle w:val="Bodytext"/>
              <w:rPr>
                <w:b/>
                <w:bCs/>
              </w:rPr>
            </w:pPr>
            <w:r w:rsidRPr="005C30B6">
              <w:t>the role and functions of the education system, including its relationship to the economy and to class structure</w:t>
            </w:r>
          </w:p>
          <w:p w14:paraId="7B71A0F7" w14:textId="77777777" w:rsidR="00783E87" w:rsidRPr="005C30B6" w:rsidRDefault="00783E87" w:rsidP="00D41AD7">
            <w:pPr>
              <w:pStyle w:val="Bodytext"/>
              <w:rPr>
                <w:b/>
                <w:bCs/>
              </w:rPr>
            </w:pPr>
            <w:r w:rsidRPr="005C30B6">
              <w:t>differential educational achievement of social groups by social class, gender and ethnicity in contemporary society</w:t>
            </w:r>
          </w:p>
          <w:p w14:paraId="5139195E" w14:textId="77777777" w:rsidR="00783E87" w:rsidRPr="005C30B6" w:rsidRDefault="00783E87" w:rsidP="00D41AD7">
            <w:pPr>
              <w:pStyle w:val="Bodytext"/>
              <w:rPr>
                <w:b/>
                <w:bCs/>
              </w:rPr>
            </w:pPr>
            <w:r w:rsidRPr="005C30B6">
              <w:t>relationships and processes within schools, with particular reference to teacher/pupil relationships, pupil identities and subcultures, the hidden curriculum, and the organisation of teaching and learning</w:t>
            </w:r>
          </w:p>
          <w:p w14:paraId="168F0BE2" w14:textId="77777777" w:rsidR="00783E87" w:rsidRPr="005C30B6" w:rsidRDefault="00783E87" w:rsidP="00D41AD7">
            <w:pPr>
              <w:pStyle w:val="Bodytext"/>
              <w:rPr>
                <w:b/>
                <w:bCs/>
              </w:rPr>
            </w:pPr>
            <w:r w:rsidRPr="005C30B6">
              <w:t>the significance of educational policies, including policies of selection, marketisation and privatisation, and policies to achieve greater equality of opportunity or outcome, for an understanding of the structure, role, impact and experience of and access to education; the impact of globalisation on educational policy.</w:t>
            </w:r>
          </w:p>
          <w:p w14:paraId="40C41513" w14:textId="7D85C70C" w:rsidR="00B14D9B" w:rsidRPr="007A2195" w:rsidRDefault="00B14D9B" w:rsidP="00D41AD7">
            <w:pPr>
              <w:pStyle w:val="Bodytext"/>
              <w:numPr>
                <w:ilvl w:val="0"/>
                <w:numId w:val="0"/>
              </w:numPr>
              <w:ind w:left="170"/>
            </w:pPr>
          </w:p>
        </w:tc>
        <w:tc>
          <w:tcPr>
            <w:tcW w:w="2977" w:type="dxa"/>
            <w:tcBorders>
              <w:top w:val="single" w:sz="4" w:space="0" w:color="auto"/>
              <w:left w:val="single" w:sz="4" w:space="0" w:color="auto"/>
              <w:bottom w:val="single" w:sz="4" w:space="0" w:color="auto"/>
              <w:right w:val="single" w:sz="4" w:space="0" w:color="auto"/>
            </w:tcBorders>
            <w:shd w:val="clear" w:color="auto" w:fill="3BCCFF"/>
          </w:tcPr>
          <w:p w14:paraId="7A887FA7" w14:textId="77777777" w:rsidR="009A35B7" w:rsidRPr="005118C1" w:rsidRDefault="009A35B7" w:rsidP="00D41AD7">
            <w:pPr>
              <w:pStyle w:val="Bodytext"/>
            </w:pPr>
            <w:r>
              <w:t>What are the key functionalist assumptions?</w:t>
            </w:r>
          </w:p>
          <w:p w14:paraId="619624EC" w14:textId="77777777" w:rsidR="009A35B7" w:rsidRPr="009A3728" w:rsidRDefault="009A35B7" w:rsidP="00D41AD7">
            <w:pPr>
              <w:pStyle w:val="Bodytext"/>
            </w:pPr>
            <w:r>
              <w:t>What are the key criticisms of functionalism?</w:t>
            </w:r>
          </w:p>
          <w:p w14:paraId="58136A4B" w14:textId="77777777" w:rsidR="009A35B7" w:rsidRPr="009A3728" w:rsidRDefault="009A35B7" w:rsidP="00D41AD7">
            <w:pPr>
              <w:pStyle w:val="Bodytext"/>
            </w:pPr>
            <w:r>
              <w:t>What are the key Marxist assumptions?</w:t>
            </w:r>
          </w:p>
          <w:p w14:paraId="7BE1A30C" w14:textId="77777777" w:rsidR="009A35B7" w:rsidRPr="00FF1B58" w:rsidRDefault="009A35B7" w:rsidP="00D41AD7">
            <w:pPr>
              <w:pStyle w:val="Bodytext"/>
            </w:pPr>
            <w:r>
              <w:t>What are the key criticisms of Marxism?</w:t>
            </w:r>
          </w:p>
          <w:p w14:paraId="1A390177" w14:textId="77777777" w:rsidR="009A35B7" w:rsidRPr="00FF1B58" w:rsidRDefault="009A35B7" w:rsidP="00D41AD7">
            <w:pPr>
              <w:pStyle w:val="Bodytext"/>
            </w:pPr>
            <w:r>
              <w:t>What are the key feminist assumptions?</w:t>
            </w:r>
          </w:p>
          <w:p w14:paraId="17FA00AF" w14:textId="77777777" w:rsidR="009A35B7" w:rsidRPr="0045472E" w:rsidRDefault="009A35B7" w:rsidP="00D41AD7">
            <w:pPr>
              <w:pStyle w:val="Bodytext"/>
            </w:pPr>
            <w:r>
              <w:t>What are the key differences between the four different feminist perspectives?</w:t>
            </w:r>
          </w:p>
          <w:p w14:paraId="6CF8F3DE" w14:textId="77777777" w:rsidR="009A35B7" w:rsidRPr="00B56672" w:rsidRDefault="009A35B7" w:rsidP="00D41AD7">
            <w:pPr>
              <w:pStyle w:val="Bodytext"/>
            </w:pPr>
            <w:r>
              <w:t>What are they key criticisms of feminism?</w:t>
            </w:r>
          </w:p>
          <w:p w14:paraId="25B071A1" w14:textId="77777777" w:rsidR="009A35B7" w:rsidRPr="00F1618F" w:rsidRDefault="009A35B7" w:rsidP="00D41AD7">
            <w:pPr>
              <w:pStyle w:val="Bodytext"/>
            </w:pPr>
            <w:r>
              <w:t>What factors affect educational achievement?</w:t>
            </w:r>
          </w:p>
          <w:p w14:paraId="7D03E934" w14:textId="77777777" w:rsidR="009A35B7" w:rsidRPr="00F1618F" w:rsidRDefault="009A35B7" w:rsidP="00D41AD7">
            <w:pPr>
              <w:pStyle w:val="Bodytext"/>
            </w:pPr>
            <w:r>
              <w:t>What is meant by internal factors?</w:t>
            </w:r>
          </w:p>
          <w:p w14:paraId="1A16672E" w14:textId="77777777" w:rsidR="009A35B7" w:rsidRPr="002B2132" w:rsidRDefault="009A35B7" w:rsidP="00D41AD7">
            <w:pPr>
              <w:pStyle w:val="Bodytext"/>
            </w:pPr>
            <w:r>
              <w:t>What is meant by external factors?</w:t>
            </w:r>
          </w:p>
          <w:p w14:paraId="688109C7" w14:textId="77777777" w:rsidR="009A35B7" w:rsidRPr="00484243" w:rsidRDefault="009A35B7" w:rsidP="00D41AD7">
            <w:pPr>
              <w:pStyle w:val="Bodytext"/>
            </w:pPr>
            <w:r>
              <w:t>How do the different perspectives view the role of education in society?</w:t>
            </w:r>
          </w:p>
          <w:p w14:paraId="40C41519" w14:textId="77777777" w:rsidR="00B14D9B" w:rsidRPr="00A644D0" w:rsidRDefault="00B14D9B" w:rsidP="00D41AD7">
            <w:pPr>
              <w:pStyle w:val="Bodytext"/>
              <w:numPr>
                <w:ilvl w:val="0"/>
                <w:numId w:val="0"/>
              </w:numPr>
              <w:ind w:left="170"/>
            </w:pPr>
          </w:p>
        </w:tc>
        <w:tc>
          <w:tcPr>
            <w:tcW w:w="2552" w:type="dxa"/>
            <w:tcBorders>
              <w:top w:val="single" w:sz="4" w:space="0" w:color="auto"/>
              <w:left w:val="single" w:sz="4" w:space="0" w:color="auto"/>
              <w:bottom w:val="single" w:sz="4" w:space="0" w:color="auto"/>
              <w:right w:val="single" w:sz="4" w:space="0" w:color="auto"/>
            </w:tcBorders>
            <w:shd w:val="clear" w:color="auto" w:fill="00B050"/>
          </w:tcPr>
          <w:p w14:paraId="61E15B9C" w14:textId="77777777" w:rsidR="009A35B7" w:rsidRDefault="009A35B7" w:rsidP="009A35B7">
            <w:pPr>
              <w:pStyle w:val="Default"/>
              <w:spacing w:before="40" w:after="40"/>
              <w:rPr>
                <w:rFonts w:ascii="Arial" w:hAnsi="Arial" w:cs="Arial"/>
                <w:sz w:val="18"/>
                <w:szCs w:val="18"/>
              </w:rPr>
            </w:pPr>
            <w:r>
              <w:rPr>
                <w:rFonts w:ascii="Arial" w:hAnsi="Arial" w:cs="Arial"/>
                <w:sz w:val="18"/>
                <w:szCs w:val="18"/>
              </w:rPr>
              <w:t>The distinction between macro and micro approaches</w:t>
            </w:r>
          </w:p>
          <w:p w14:paraId="1D845367" w14:textId="77777777" w:rsidR="009A35B7" w:rsidRDefault="009A35B7" w:rsidP="009A35B7">
            <w:pPr>
              <w:pStyle w:val="Default"/>
              <w:spacing w:before="40" w:after="40"/>
              <w:rPr>
                <w:rFonts w:ascii="Arial" w:hAnsi="Arial" w:cs="Arial"/>
                <w:sz w:val="18"/>
                <w:szCs w:val="18"/>
              </w:rPr>
            </w:pPr>
          </w:p>
          <w:p w14:paraId="78806730" w14:textId="77777777" w:rsidR="009A35B7" w:rsidRDefault="009A35B7" w:rsidP="009A35B7">
            <w:pPr>
              <w:pStyle w:val="Default"/>
              <w:spacing w:before="40" w:after="40"/>
              <w:rPr>
                <w:rFonts w:ascii="Arial" w:hAnsi="Arial" w:cs="Arial"/>
                <w:sz w:val="18"/>
                <w:szCs w:val="18"/>
              </w:rPr>
            </w:pPr>
            <w:r>
              <w:rPr>
                <w:rFonts w:ascii="Arial" w:hAnsi="Arial" w:cs="Arial"/>
                <w:sz w:val="18"/>
                <w:szCs w:val="18"/>
              </w:rPr>
              <w:t>The distinction between consensus and conflict approaches</w:t>
            </w:r>
          </w:p>
          <w:p w14:paraId="7103954B" w14:textId="77777777" w:rsidR="009A35B7" w:rsidRDefault="009A35B7" w:rsidP="009A35B7">
            <w:pPr>
              <w:pStyle w:val="Default"/>
              <w:spacing w:before="40" w:after="40"/>
              <w:rPr>
                <w:rFonts w:ascii="Arial" w:hAnsi="Arial" w:cs="Arial"/>
                <w:sz w:val="18"/>
                <w:szCs w:val="18"/>
              </w:rPr>
            </w:pPr>
          </w:p>
          <w:p w14:paraId="40C4151D" w14:textId="17B9F44E" w:rsidR="00B14D9B" w:rsidRPr="00A644D0" w:rsidRDefault="009A35B7" w:rsidP="009A35B7">
            <w:pPr>
              <w:pStyle w:val="Default"/>
              <w:spacing w:before="40" w:after="40"/>
              <w:rPr>
                <w:rFonts w:ascii="Arial" w:hAnsi="Arial" w:cs="Arial"/>
                <w:sz w:val="18"/>
                <w:szCs w:val="18"/>
              </w:rPr>
            </w:pPr>
            <w:r>
              <w:rPr>
                <w:rFonts w:ascii="Arial" w:hAnsi="Arial" w:cs="Arial"/>
                <w:sz w:val="18"/>
                <w:szCs w:val="18"/>
              </w:rPr>
              <w:t>What is meant by ‘evaluation’ – students generally find this skill difficult</w:t>
            </w:r>
            <w:r w:rsidRPr="00A644D0">
              <w:rPr>
                <w:rFonts w:ascii="Arial" w:hAnsi="Arial" w:cs="Arial"/>
                <w:sz w:val="18"/>
                <w:szCs w:val="18"/>
              </w:rPr>
              <w:t xml:space="preserve"> </w:t>
            </w:r>
          </w:p>
        </w:tc>
        <w:tc>
          <w:tcPr>
            <w:tcW w:w="1778" w:type="dxa"/>
            <w:tcBorders>
              <w:top w:val="single" w:sz="4" w:space="0" w:color="auto"/>
              <w:left w:val="single" w:sz="4" w:space="0" w:color="auto"/>
              <w:bottom w:val="single" w:sz="4" w:space="0" w:color="auto"/>
              <w:right w:val="single" w:sz="4" w:space="0" w:color="auto"/>
            </w:tcBorders>
            <w:shd w:val="clear" w:color="auto" w:fill="FFC000"/>
          </w:tcPr>
          <w:p w14:paraId="40C4151F" w14:textId="77777777" w:rsidR="001304DA" w:rsidRDefault="001304DA" w:rsidP="00851568">
            <w:pPr>
              <w:pStyle w:val="Default"/>
              <w:spacing w:before="40" w:after="40"/>
              <w:rPr>
                <w:rFonts w:ascii="Arial" w:hAnsi="Arial" w:cs="Arial"/>
                <w:sz w:val="18"/>
                <w:szCs w:val="18"/>
              </w:rPr>
            </w:pPr>
          </w:p>
          <w:p w14:paraId="40C41520" w14:textId="54002061" w:rsidR="001304DA" w:rsidRDefault="001304DA" w:rsidP="00851568">
            <w:pPr>
              <w:pStyle w:val="Default"/>
              <w:spacing w:before="40" w:after="40"/>
              <w:rPr>
                <w:rFonts w:ascii="Arial" w:hAnsi="Arial" w:cs="Arial"/>
                <w:sz w:val="18"/>
                <w:szCs w:val="18"/>
              </w:rPr>
            </w:pPr>
            <w:r>
              <w:rPr>
                <w:rFonts w:ascii="Arial" w:hAnsi="Arial" w:cs="Arial"/>
                <w:sz w:val="18"/>
                <w:szCs w:val="18"/>
              </w:rPr>
              <w:t>past paper questions</w:t>
            </w:r>
          </w:p>
          <w:p w14:paraId="40C41521" w14:textId="77777777" w:rsidR="00B14D9B" w:rsidRDefault="00B14D9B" w:rsidP="00851568">
            <w:pPr>
              <w:pStyle w:val="Default"/>
              <w:spacing w:before="40" w:after="40"/>
              <w:rPr>
                <w:rFonts w:ascii="Arial" w:hAnsi="Arial" w:cs="Arial"/>
                <w:sz w:val="18"/>
                <w:szCs w:val="18"/>
              </w:rPr>
            </w:pPr>
          </w:p>
        </w:tc>
      </w:tr>
      <w:tr w:rsidR="00B14D9B" w:rsidRPr="00A644D0" w14:paraId="40C41544" w14:textId="77777777" w:rsidTr="00851568">
        <w:trPr>
          <w:trHeight w:val="2682"/>
        </w:trPr>
        <w:tc>
          <w:tcPr>
            <w:tcW w:w="1560" w:type="dxa"/>
            <w:tcBorders>
              <w:top w:val="single" w:sz="4" w:space="0" w:color="auto"/>
              <w:left w:val="single" w:sz="4" w:space="0" w:color="auto"/>
              <w:bottom w:val="single" w:sz="4" w:space="0" w:color="auto"/>
              <w:right w:val="single" w:sz="4" w:space="0" w:color="auto"/>
            </w:tcBorders>
            <w:shd w:val="clear" w:color="auto" w:fill="CC00FF"/>
            <w:vAlign w:val="center"/>
          </w:tcPr>
          <w:p w14:paraId="40C41523" w14:textId="77777777" w:rsidR="00B14D9B" w:rsidRPr="00E76830" w:rsidRDefault="00B14D9B" w:rsidP="00851568">
            <w:pPr>
              <w:pStyle w:val="Default"/>
              <w:spacing w:before="40" w:after="40"/>
              <w:jc w:val="center"/>
              <w:rPr>
                <w:rFonts w:ascii="Arial" w:hAnsi="Arial" w:cs="Arial"/>
                <w:color w:val="auto"/>
                <w:sz w:val="18"/>
                <w:szCs w:val="18"/>
              </w:rPr>
            </w:pPr>
            <w:r>
              <w:rPr>
                <w:rFonts w:ascii="Arial" w:hAnsi="Arial" w:cs="Arial"/>
                <w:color w:val="auto"/>
              </w:rPr>
              <w:lastRenderedPageBreak/>
              <w:t>Spring 1</w:t>
            </w:r>
          </w:p>
        </w:tc>
        <w:tc>
          <w:tcPr>
            <w:tcW w:w="2410" w:type="dxa"/>
            <w:tcBorders>
              <w:top w:val="single" w:sz="4" w:space="0" w:color="auto"/>
              <w:left w:val="single" w:sz="4" w:space="0" w:color="auto"/>
              <w:bottom w:val="single" w:sz="4" w:space="0" w:color="auto"/>
              <w:right w:val="single" w:sz="4" w:space="0" w:color="auto"/>
            </w:tcBorders>
          </w:tcPr>
          <w:p w14:paraId="650C7513" w14:textId="16BD971A" w:rsidR="00427FC9" w:rsidRDefault="00196E94" w:rsidP="00196E94">
            <w:pPr>
              <w:pStyle w:val="ListBullet"/>
              <w:numPr>
                <w:ilvl w:val="0"/>
                <w:numId w:val="0"/>
              </w:numPr>
              <w:ind w:left="113"/>
              <w:rPr>
                <w:rFonts w:ascii="Arial" w:hAnsi="Arial" w:cs="Arial"/>
                <w:b/>
                <w:bCs/>
              </w:rPr>
            </w:pPr>
            <w:r>
              <w:rPr>
                <w:rFonts w:ascii="Arial" w:hAnsi="Arial" w:cs="Arial"/>
                <w:b/>
                <w:bCs/>
              </w:rPr>
              <w:t>Research Methods</w:t>
            </w:r>
            <w:r w:rsidR="009512D4">
              <w:rPr>
                <w:rFonts w:ascii="Arial" w:hAnsi="Arial" w:cs="Arial"/>
                <w:b/>
                <w:bCs/>
              </w:rPr>
              <w:t xml:space="preserve"> and Methods in Context</w:t>
            </w:r>
          </w:p>
          <w:p w14:paraId="40C4152B" w14:textId="1659CB46" w:rsidR="0051118B" w:rsidRPr="00196E94" w:rsidRDefault="0051118B" w:rsidP="00196E94">
            <w:pPr>
              <w:pStyle w:val="ListBullet"/>
              <w:numPr>
                <w:ilvl w:val="0"/>
                <w:numId w:val="0"/>
              </w:numPr>
              <w:ind w:left="113"/>
              <w:rPr>
                <w:rFonts w:ascii="Arial" w:hAnsi="Arial" w:cs="Arial"/>
                <w:b/>
                <w:bCs/>
              </w:rPr>
            </w:pPr>
          </w:p>
        </w:tc>
        <w:tc>
          <w:tcPr>
            <w:tcW w:w="2409" w:type="dxa"/>
            <w:tcBorders>
              <w:top w:val="single" w:sz="4" w:space="0" w:color="auto"/>
              <w:left w:val="single" w:sz="4" w:space="0" w:color="auto"/>
              <w:bottom w:val="single" w:sz="4" w:space="0" w:color="auto"/>
              <w:right w:val="single" w:sz="4" w:space="0" w:color="auto"/>
            </w:tcBorders>
            <w:shd w:val="clear" w:color="auto" w:fill="FFFF00"/>
          </w:tcPr>
          <w:p w14:paraId="40C4152C" w14:textId="2A8C6105" w:rsidR="00204CE5" w:rsidRPr="005C30B6" w:rsidRDefault="005C30B6" w:rsidP="005C30B6">
            <w:pPr>
              <w:pStyle w:val="Default"/>
              <w:spacing w:before="40" w:after="40"/>
              <w:rPr>
                <w:rFonts w:ascii="Arial" w:hAnsi="Arial" w:cs="Arial"/>
                <w:b/>
                <w:bCs/>
                <w:sz w:val="22"/>
                <w:szCs w:val="22"/>
              </w:rPr>
            </w:pPr>
            <w:r w:rsidRPr="005C30B6">
              <w:rPr>
                <w:rFonts w:ascii="Arial" w:hAnsi="Arial" w:cs="Arial"/>
                <w:b/>
                <w:bCs/>
                <w:sz w:val="22"/>
                <w:szCs w:val="22"/>
              </w:rPr>
              <w:t>Research Methods</w:t>
            </w:r>
          </w:p>
          <w:p w14:paraId="5B858086" w14:textId="77777777" w:rsidR="005C30B6" w:rsidRPr="005C30B6" w:rsidRDefault="005C30B6" w:rsidP="005C30B6">
            <w:pPr>
              <w:pStyle w:val="Default"/>
              <w:spacing w:before="40" w:after="40"/>
              <w:rPr>
                <w:rFonts w:ascii="Arial" w:hAnsi="Arial" w:cs="Arial"/>
                <w:b/>
                <w:bCs/>
                <w:sz w:val="18"/>
                <w:szCs w:val="18"/>
              </w:rPr>
            </w:pPr>
          </w:p>
          <w:p w14:paraId="02946FCA" w14:textId="77777777" w:rsidR="00C368F1" w:rsidRPr="005C30B6" w:rsidRDefault="00C368F1" w:rsidP="00D41AD7">
            <w:pPr>
              <w:pStyle w:val="Bodytext"/>
              <w:rPr>
                <w:b/>
                <w:bCs/>
              </w:rPr>
            </w:pPr>
            <w:r w:rsidRPr="005C30B6">
              <w:t xml:space="preserve">Quantitative and qualitative methods of research; research design </w:t>
            </w:r>
          </w:p>
          <w:p w14:paraId="13913A54" w14:textId="77777777" w:rsidR="00C368F1" w:rsidRPr="005C30B6" w:rsidRDefault="00C368F1" w:rsidP="00D41AD7">
            <w:pPr>
              <w:pStyle w:val="Bodytext"/>
              <w:rPr>
                <w:b/>
                <w:bCs/>
              </w:rPr>
            </w:pPr>
            <w:r w:rsidRPr="005C30B6">
              <w:t xml:space="preserve">Sources of data, including questionnaires, interviews, participant and non-participant observation, experiments, documents and official statistics </w:t>
            </w:r>
          </w:p>
          <w:p w14:paraId="457766DC" w14:textId="77777777" w:rsidR="00C368F1" w:rsidRPr="005C30B6" w:rsidRDefault="00C368F1" w:rsidP="00D41AD7">
            <w:pPr>
              <w:pStyle w:val="Bodytext"/>
              <w:rPr>
                <w:b/>
                <w:bCs/>
              </w:rPr>
            </w:pPr>
            <w:r w:rsidRPr="005C30B6">
              <w:t xml:space="preserve">The distinction between primary and secondary data, and between quantitative and qualitative data </w:t>
            </w:r>
          </w:p>
          <w:p w14:paraId="10B1D533" w14:textId="647CD74B" w:rsidR="00C368F1" w:rsidRPr="005C30B6" w:rsidRDefault="00C368F1" w:rsidP="00D41AD7">
            <w:pPr>
              <w:pStyle w:val="Bodytext"/>
              <w:rPr>
                <w:b/>
                <w:bCs/>
              </w:rPr>
            </w:pPr>
            <w:r w:rsidRPr="005C30B6">
              <w:t xml:space="preserve">The relationship between positivism, interpretivism and sociological methods; the nature of ‘social facts’ </w:t>
            </w:r>
          </w:p>
          <w:p w14:paraId="40C4152F" w14:textId="309E2FFA" w:rsidR="00B14D9B" w:rsidRPr="007A2195" w:rsidRDefault="007308B2" w:rsidP="00D41AD7">
            <w:pPr>
              <w:pStyle w:val="Bodytext"/>
            </w:pPr>
            <w:r w:rsidRPr="005C30B6">
              <w:t>The theoretical, practical and ethical considerations influencing choice of topic, choice of method(s) and the conduct of research.</w:t>
            </w:r>
          </w:p>
        </w:tc>
        <w:tc>
          <w:tcPr>
            <w:tcW w:w="2977" w:type="dxa"/>
            <w:tcBorders>
              <w:top w:val="single" w:sz="4" w:space="0" w:color="auto"/>
              <w:left w:val="single" w:sz="4" w:space="0" w:color="auto"/>
              <w:bottom w:val="single" w:sz="4" w:space="0" w:color="auto"/>
              <w:right w:val="single" w:sz="4" w:space="0" w:color="auto"/>
            </w:tcBorders>
            <w:shd w:val="clear" w:color="auto" w:fill="3BCCFF"/>
          </w:tcPr>
          <w:p w14:paraId="718FACCB" w14:textId="77777777" w:rsidR="00383EC7" w:rsidRPr="00DE4565" w:rsidRDefault="00DE4565" w:rsidP="00D41AD7">
            <w:pPr>
              <w:pStyle w:val="Bodytext"/>
            </w:pPr>
            <w:r>
              <w:t>What is the distinction between quantitative and qualitative data?</w:t>
            </w:r>
          </w:p>
          <w:p w14:paraId="7A38752D" w14:textId="77777777" w:rsidR="00DE4565" w:rsidRPr="00DD6503" w:rsidRDefault="00DD6503" w:rsidP="00D41AD7">
            <w:pPr>
              <w:pStyle w:val="Bodytext"/>
            </w:pPr>
            <w:r>
              <w:t>What methods do Sociologists use to collect data for research?</w:t>
            </w:r>
          </w:p>
          <w:p w14:paraId="7D37BF9B" w14:textId="77777777" w:rsidR="00DD6503" w:rsidRPr="00DD6503" w:rsidRDefault="00DD6503" w:rsidP="00D41AD7">
            <w:pPr>
              <w:pStyle w:val="Bodytext"/>
            </w:pPr>
            <w:r>
              <w:t>What is the distinction between primary and secondary data?</w:t>
            </w:r>
          </w:p>
          <w:p w14:paraId="6DD67C31" w14:textId="77777777" w:rsidR="00DD6503" w:rsidRPr="00DD6503" w:rsidRDefault="00DD6503" w:rsidP="00D41AD7">
            <w:pPr>
              <w:pStyle w:val="Bodytext"/>
            </w:pPr>
            <w:r>
              <w:t>What is the distinction between positivism and interpretivism? How does that inform research methods?</w:t>
            </w:r>
          </w:p>
          <w:p w14:paraId="40C4153A" w14:textId="12EEC5A1" w:rsidR="00DD6503" w:rsidRPr="00383EC7" w:rsidRDefault="00DD6503" w:rsidP="00D41AD7">
            <w:pPr>
              <w:pStyle w:val="Bodytext"/>
            </w:pPr>
            <w:r>
              <w:t>What PET issues are considered when conducting research?</w:t>
            </w:r>
          </w:p>
        </w:tc>
        <w:tc>
          <w:tcPr>
            <w:tcW w:w="2552" w:type="dxa"/>
            <w:tcBorders>
              <w:top w:val="single" w:sz="4" w:space="0" w:color="auto"/>
              <w:left w:val="single" w:sz="4" w:space="0" w:color="auto"/>
              <w:bottom w:val="single" w:sz="4" w:space="0" w:color="auto"/>
              <w:right w:val="single" w:sz="4" w:space="0" w:color="auto"/>
            </w:tcBorders>
            <w:shd w:val="clear" w:color="auto" w:fill="00B050"/>
          </w:tcPr>
          <w:p w14:paraId="40C4153E" w14:textId="77777777" w:rsidR="00383EC7" w:rsidRDefault="00383EC7" w:rsidP="00851568">
            <w:pPr>
              <w:pStyle w:val="Default"/>
              <w:spacing w:before="40" w:after="40"/>
              <w:rPr>
                <w:rFonts w:ascii="Arial" w:hAnsi="Arial" w:cs="Arial"/>
                <w:sz w:val="18"/>
                <w:szCs w:val="18"/>
              </w:rPr>
            </w:pPr>
          </w:p>
          <w:p w14:paraId="5F34EF54" w14:textId="77777777" w:rsidR="00383EC7" w:rsidRDefault="00CF0158" w:rsidP="00851568">
            <w:pPr>
              <w:pStyle w:val="Default"/>
              <w:spacing w:before="40" w:after="40"/>
              <w:rPr>
                <w:rFonts w:ascii="Arial" w:hAnsi="Arial" w:cs="Arial"/>
                <w:sz w:val="18"/>
                <w:szCs w:val="18"/>
              </w:rPr>
            </w:pPr>
            <w:r>
              <w:rPr>
                <w:rFonts w:ascii="Arial" w:hAnsi="Arial" w:cs="Arial"/>
                <w:sz w:val="18"/>
                <w:szCs w:val="18"/>
              </w:rPr>
              <w:t>The distinction between quantitative and qualitative data</w:t>
            </w:r>
          </w:p>
          <w:p w14:paraId="5F9BEFFF" w14:textId="77777777" w:rsidR="00CF0158" w:rsidRDefault="00CF0158" w:rsidP="00851568">
            <w:pPr>
              <w:pStyle w:val="Default"/>
              <w:spacing w:before="40" w:after="40"/>
              <w:rPr>
                <w:rFonts w:ascii="Arial" w:hAnsi="Arial" w:cs="Arial"/>
                <w:sz w:val="18"/>
                <w:szCs w:val="18"/>
              </w:rPr>
            </w:pPr>
          </w:p>
          <w:p w14:paraId="25BA0AE3" w14:textId="77777777" w:rsidR="00CF0158" w:rsidRDefault="00CF0158" w:rsidP="00851568">
            <w:pPr>
              <w:pStyle w:val="Default"/>
              <w:spacing w:before="40" w:after="40"/>
              <w:rPr>
                <w:rFonts w:ascii="Arial" w:hAnsi="Arial" w:cs="Arial"/>
                <w:sz w:val="18"/>
                <w:szCs w:val="18"/>
              </w:rPr>
            </w:pPr>
            <w:r>
              <w:rPr>
                <w:rFonts w:ascii="Arial" w:hAnsi="Arial" w:cs="Arial"/>
                <w:sz w:val="18"/>
                <w:szCs w:val="18"/>
              </w:rPr>
              <w:t>The distinction between primary and secondary data</w:t>
            </w:r>
          </w:p>
          <w:p w14:paraId="5956FDC1" w14:textId="77777777" w:rsidR="00CF0158" w:rsidRDefault="00CF0158" w:rsidP="00851568">
            <w:pPr>
              <w:pStyle w:val="Default"/>
              <w:spacing w:before="40" w:after="40"/>
              <w:rPr>
                <w:rFonts w:ascii="Arial" w:hAnsi="Arial" w:cs="Arial"/>
                <w:sz w:val="18"/>
                <w:szCs w:val="18"/>
              </w:rPr>
            </w:pPr>
          </w:p>
          <w:p w14:paraId="40C4153F" w14:textId="4681D8CF" w:rsidR="00CF0158" w:rsidRPr="00A644D0" w:rsidRDefault="008025FD" w:rsidP="00851568">
            <w:pPr>
              <w:pStyle w:val="Default"/>
              <w:spacing w:before="40" w:after="40"/>
              <w:rPr>
                <w:rFonts w:ascii="Arial" w:hAnsi="Arial" w:cs="Arial"/>
                <w:sz w:val="18"/>
                <w:szCs w:val="18"/>
              </w:rPr>
            </w:pPr>
            <w:r>
              <w:rPr>
                <w:rFonts w:ascii="Arial" w:hAnsi="Arial" w:cs="Arial"/>
                <w:sz w:val="18"/>
                <w:szCs w:val="18"/>
              </w:rPr>
              <w:t>The distinction between positivism and interpretivism</w:t>
            </w:r>
          </w:p>
        </w:tc>
        <w:tc>
          <w:tcPr>
            <w:tcW w:w="1778" w:type="dxa"/>
            <w:tcBorders>
              <w:top w:val="single" w:sz="4" w:space="0" w:color="auto"/>
              <w:left w:val="single" w:sz="4" w:space="0" w:color="auto"/>
              <w:bottom w:val="single" w:sz="4" w:space="0" w:color="auto"/>
              <w:right w:val="single" w:sz="4" w:space="0" w:color="auto"/>
            </w:tcBorders>
            <w:shd w:val="clear" w:color="auto" w:fill="FFC000"/>
          </w:tcPr>
          <w:p w14:paraId="4B651462" w14:textId="77777777" w:rsidR="007433AB" w:rsidRDefault="007433AB" w:rsidP="007433AB">
            <w:pPr>
              <w:pStyle w:val="Default"/>
              <w:spacing w:before="40" w:after="40"/>
              <w:rPr>
                <w:rFonts w:ascii="Arial" w:hAnsi="Arial" w:cs="Arial"/>
                <w:sz w:val="18"/>
                <w:szCs w:val="18"/>
              </w:rPr>
            </w:pPr>
            <w:r>
              <w:rPr>
                <w:rFonts w:ascii="Arial" w:hAnsi="Arial" w:cs="Arial"/>
                <w:sz w:val="18"/>
                <w:szCs w:val="18"/>
              </w:rPr>
              <w:t>past paper questions</w:t>
            </w:r>
          </w:p>
          <w:p w14:paraId="40C41543" w14:textId="77777777" w:rsidR="00B14D9B" w:rsidRDefault="00B14D9B" w:rsidP="00851568">
            <w:pPr>
              <w:pStyle w:val="Default"/>
              <w:spacing w:before="40" w:after="40"/>
              <w:rPr>
                <w:rFonts w:ascii="Arial" w:hAnsi="Arial" w:cs="Arial"/>
                <w:sz w:val="18"/>
                <w:szCs w:val="18"/>
              </w:rPr>
            </w:pPr>
          </w:p>
        </w:tc>
      </w:tr>
      <w:tr w:rsidR="00B14D9B" w:rsidRPr="00A644D0" w14:paraId="40C41567" w14:textId="77777777" w:rsidTr="00851568">
        <w:trPr>
          <w:trHeight w:val="2682"/>
        </w:trPr>
        <w:tc>
          <w:tcPr>
            <w:tcW w:w="1560" w:type="dxa"/>
            <w:tcBorders>
              <w:top w:val="single" w:sz="4" w:space="0" w:color="auto"/>
              <w:left w:val="single" w:sz="4" w:space="0" w:color="auto"/>
              <w:bottom w:val="single" w:sz="4" w:space="0" w:color="auto"/>
              <w:right w:val="single" w:sz="4" w:space="0" w:color="auto"/>
            </w:tcBorders>
            <w:shd w:val="clear" w:color="auto" w:fill="CC66FF"/>
            <w:vAlign w:val="center"/>
          </w:tcPr>
          <w:p w14:paraId="40C41545" w14:textId="77777777" w:rsidR="00B14D9B" w:rsidRPr="00A644D0" w:rsidRDefault="00B14D9B" w:rsidP="00851568">
            <w:pPr>
              <w:pStyle w:val="Default"/>
              <w:spacing w:before="40" w:after="40"/>
              <w:jc w:val="center"/>
              <w:rPr>
                <w:rFonts w:ascii="Arial" w:hAnsi="Arial" w:cs="Arial"/>
                <w:sz w:val="18"/>
                <w:szCs w:val="18"/>
              </w:rPr>
            </w:pPr>
            <w:r>
              <w:rPr>
                <w:rFonts w:ascii="Arial" w:hAnsi="Arial" w:cs="Arial"/>
                <w:color w:val="auto"/>
              </w:rPr>
              <w:t>Spring 2</w:t>
            </w:r>
          </w:p>
        </w:tc>
        <w:tc>
          <w:tcPr>
            <w:tcW w:w="2410" w:type="dxa"/>
            <w:tcBorders>
              <w:top w:val="single" w:sz="4" w:space="0" w:color="auto"/>
              <w:left w:val="single" w:sz="4" w:space="0" w:color="auto"/>
              <w:bottom w:val="single" w:sz="4" w:space="0" w:color="auto"/>
              <w:right w:val="single" w:sz="4" w:space="0" w:color="auto"/>
            </w:tcBorders>
          </w:tcPr>
          <w:p w14:paraId="0D95DBC5" w14:textId="7FA40E78" w:rsidR="00ED0DFB" w:rsidRDefault="00ED0DFB" w:rsidP="0083410A">
            <w:pPr>
              <w:pStyle w:val="ListBullet"/>
              <w:numPr>
                <w:ilvl w:val="0"/>
                <w:numId w:val="0"/>
              </w:numPr>
              <w:ind w:left="113" w:hanging="113"/>
              <w:rPr>
                <w:rFonts w:ascii="Arial" w:hAnsi="Arial" w:cs="Arial"/>
                <w:b/>
                <w:bCs/>
              </w:rPr>
            </w:pPr>
            <w:r>
              <w:rPr>
                <w:rFonts w:ascii="Arial" w:hAnsi="Arial" w:cs="Arial"/>
                <w:b/>
                <w:bCs/>
              </w:rPr>
              <w:t>Research Methods</w:t>
            </w:r>
            <w:r w:rsidR="009512D4">
              <w:rPr>
                <w:rFonts w:ascii="Arial" w:hAnsi="Arial" w:cs="Arial"/>
                <w:b/>
                <w:bCs/>
              </w:rPr>
              <w:t xml:space="preserve"> and Methods in Context</w:t>
            </w:r>
          </w:p>
          <w:p w14:paraId="098D522A" w14:textId="77777777" w:rsidR="00ED0DFB" w:rsidRDefault="00ED0DFB" w:rsidP="00196E94">
            <w:pPr>
              <w:pStyle w:val="Default"/>
              <w:spacing w:before="40" w:after="40"/>
              <w:rPr>
                <w:rFonts w:ascii="Arial" w:hAnsi="Arial" w:cs="Arial"/>
                <w:b/>
                <w:bCs/>
                <w:sz w:val="18"/>
                <w:szCs w:val="18"/>
              </w:rPr>
            </w:pPr>
          </w:p>
          <w:p w14:paraId="40C41552" w14:textId="5FA14A0F" w:rsidR="00B14D9B" w:rsidRPr="00A644D0" w:rsidRDefault="00B14D9B" w:rsidP="00851568">
            <w:pPr>
              <w:pStyle w:val="Default"/>
              <w:spacing w:before="40" w:after="40"/>
              <w:ind w:left="237" w:hanging="189"/>
              <w:rPr>
                <w:rFonts w:ascii="Arial" w:hAnsi="Arial" w:cs="Arial"/>
                <w:sz w:val="18"/>
                <w:szCs w:val="18"/>
              </w:rPr>
            </w:pPr>
          </w:p>
        </w:tc>
        <w:tc>
          <w:tcPr>
            <w:tcW w:w="2409" w:type="dxa"/>
            <w:tcBorders>
              <w:top w:val="single" w:sz="4" w:space="0" w:color="auto"/>
              <w:left w:val="single" w:sz="4" w:space="0" w:color="auto"/>
              <w:bottom w:val="single" w:sz="4" w:space="0" w:color="auto"/>
              <w:right w:val="single" w:sz="4" w:space="0" w:color="auto"/>
            </w:tcBorders>
            <w:shd w:val="clear" w:color="auto" w:fill="FFFF00"/>
          </w:tcPr>
          <w:p w14:paraId="4B9C397C" w14:textId="2F32A3FC" w:rsidR="00783E87" w:rsidRPr="00EC3DC6" w:rsidRDefault="00783E87" w:rsidP="00EC3DC6">
            <w:pPr>
              <w:pStyle w:val="ListBullet"/>
              <w:numPr>
                <w:ilvl w:val="0"/>
                <w:numId w:val="0"/>
              </w:numPr>
              <w:ind w:left="113" w:hanging="113"/>
              <w:rPr>
                <w:rFonts w:ascii="Arial" w:hAnsi="Arial" w:cs="Arial"/>
                <w:b/>
                <w:bCs/>
              </w:rPr>
            </w:pPr>
            <w:r w:rsidRPr="00EC3DC6">
              <w:rPr>
                <w:rFonts w:ascii="Arial" w:hAnsi="Arial" w:cs="Arial"/>
                <w:b/>
                <w:bCs/>
              </w:rPr>
              <w:t>Research Methods</w:t>
            </w:r>
          </w:p>
          <w:p w14:paraId="41AA1D28" w14:textId="357B05DA" w:rsidR="009719D0" w:rsidRPr="00EC3DC6" w:rsidRDefault="009719D0" w:rsidP="00D41AD7">
            <w:pPr>
              <w:pStyle w:val="Bodytext"/>
              <w:rPr>
                <w:b/>
                <w:bCs/>
              </w:rPr>
            </w:pPr>
            <w:r w:rsidRPr="00EC3DC6">
              <w:t xml:space="preserve">Quantitative and qualitative methods of research; research design </w:t>
            </w:r>
          </w:p>
          <w:p w14:paraId="362D62F2" w14:textId="77777777" w:rsidR="009719D0" w:rsidRPr="00EC3DC6" w:rsidRDefault="009719D0" w:rsidP="00D41AD7">
            <w:pPr>
              <w:pStyle w:val="Bodytext"/>
              <w:rPr>
                <w:b/>
                <w:bCs/>
              </w:rPr>
            </w:pPr>
            <w:r w:rsidRPr="00EC3DC6">
              <w:t xml:space="preserve">Sources of data, including questionnaires, interviews, participant and non-participant observation, experiments, documents and official statistics </w:t>
            </w:r>
          </w:p>
          <w:p w14:paraId="0639B6DC" w14:textId="77777777" w:rsidR="009719D0" w:rsidRPr="00EC3DC6" w:rsidRDefault="009719D0" w:rsidP="00D41AD7">
            <w:pPr>
              <w:pStyle w:val="Bodytext"/>
              <w:rPr>
                <w:b/>
                <w:bCs/>
              </w:rPr>
            </w:pPr>
            <w:r w:rsidRPr="00EC3DC6">
              <w:lastRenderedPageBreak/>
              <w:t xml:space="preserve">The distinction between primary and secondary data, and between quantitative and qualitative data </w:t>
            </w:r>
          </w:p>
          <w:p w14:paraId="6F28BA56" w14:textId="245C3CE0" w:rsidR="009719D0" w:rsidRPr="00EC3DC6" w:rsidRDefault="009719D0" w:rsidP="00D41AD7">
            <w:pPr>
              <w:pStyle w:val="Bodytext"/>
              <w:rPr>
                <w:b/>
                <w:bCs/>
              </w:rPr>
            </w:pPr>
            <w:r w:rsidRPr="00EC3DC6">
              <w:t xml:space="preserve">The relationship between positivism, interpretivism and sociological methods; the nature of ‘social facts’ </w:t>
            </w:r>
          </w:p>
          <w:p w14:paraId="773864E7" w14:textId="77777777" w:rsidR="00B14D9B" w:rsidRPr="00EC3DC6" w:rsidRDefault="009719D0" w:rsidP="00D41AD7">
            <w:pPr>
              <w:pStyle w:val="Bodytext"/>
              <w:rPr>
                <w:b/>
                <w:bCs/>
              </w:rPr>
            </w:pPr>
            <w:r w:rsidRPr="00EC3DC6">
              <w:t>The theoretical, practical and ethical considerations influencing choice of topic, choice of method(s) and the conduct of research.</w:t>
            </w:r>
          </w:p>
          <w:p w14:paraId="6628BE37" w14:textId="77777777" w:rsidR="009719D0" w:rsidRPr="007A2195" w:rsidRDefault="009719D0" w:rsidP="00D41AD7">
            <w:pPr>
              <w:pStyle w:val="Bodytext"/>
              <w:numPr>
                <w:ilvl w:val="0"/>
                <w:numId w:val="0"/>
              </w:numPr>
              <w:ind w:left="170"/>
            </w:pPr>
          </w:p>
          <w:p w14:paraId="40C41555" w14:textId="20253702" w:rsidR="00CB75B2" w:rsidRPr="007A2195" w:rsidRDefault="00CB75B2" w:rsidP="00D41AD7">
            <w:pPr>
              <w:pStyle w:val="Bodytext"/>
              <w:numPr>
                <w:ilvl w:val="0"/>
                <w:numId w:val="0"/>
              </w:numPr>
              <w:ind w:left="170"/>
            </w:pPr>
          </w:p>
        </w:tc>
        <w:tc>
          <w:tcPr>
            <w:tcW w:w="2977" w:type="dxa"/>
            <w:tcBorders>
              <w:top w:val="single" w:sz="4" w:space="0" w:color="auto"/>
              <w:left w:val="single" w:sz="4" w:space="0" w:color="auto"/>
              <w:bottom w:val="single" w:sz="4" w:space="0" w:color="auto"/>
              <w:right w:val="single" w:sz="4" w:space="0" w:color="auto"/>
            </w:tcBorders>
            <w:shd w:val="clear" w:color="auto" w:fill="3BCCFF"/>
          </w:tcPr>
          <w:p w14:paraId="53080508" w14:textId="77777777" w:rsidR="00855C20" w:rsidRPr="00DE4565" w:rsidRDefault="00855C20" w:rsidP="00D41AD7">
            <w:pPr>
              <w:pStyle w:val="Bodytext"/>
            </w:pPr>
            <w:r>
              <w:lastRenderedPageBreak/>
              <w:t>What is the distinction between quantitative and qualitative data?</w:t>
            </w:r>
          </w:p>
          <w:p w14:paraId="75B5DE91" w14:textId="77777777" w:rsidR="00855C20" w:rsidRPr="00DD6503" w:rsidRDefault="00855C20" w:rsidP="00D41AD7">
            <w:pPr>
              <w:pStyle w:val="Bodytext"/>
            </w:pPr>
            <w:r>
              <w:t>What methods do Sociologists use to collect data for research?</w:t>
            </w:r>
          </w:p>
          <w:p w14:paraId="5D2858A2" w14:textId="77777777" w:rsidR="00855C20" w:rsidRPr="00DD6503" w:rsidRDefault="00855C20" w:rsidP="00D41AD7">
            <w:pPr>
              <w:pStyle w:val="Bodytext"/>
            </w:pPr>
            <w:r>
              <w:t>What is the distinction between primary and secondary data?</w:t>
            </w:r>
          </w:p>
          <w:p w14:paraId="6FDD37B5" w14:textId="77777777" w:rsidR="00855C20" w:rsidRPr="00855C20" w:rsidRDefault="00855C20" w:rsidP="00D41AD7">
            <w:pPr>
              <w:pStyle w:val="Bodytext"/>
            </w:pPr>
            <w:r>
              <w:t>What is the distinction between positivism and interpretivism? How does that inform research methods?</w:t>
            </w:r>
          </w:p>
          <w:p w14:paraId="5C659E8A" w14:textId="3E588570" w:rsidR="00855C20" w:rsidRPr="00DD6503" w:rsidRDefault="00855C20" w:rsidP="00D41AD7">
            <w:pPr>
              <w:pStyle w:val="Bodytext"/>
            </w:pPr>
            <w:r>
              <w:lastRenderedPageBreak/>
              <w:t>What PET issues are considered when conducting research?</w:t>
            </w:r>
          </w:p>
          <w:p w14:paraId="40C4155F" w14:textId="31E45EFA" w:rsidR="00383EC7" w:rsidRPr="00383EC7" w:rsidRDefault="00383EC7" w:rsidP="00855C20">
            <w:pPr>
              <w:pStyle w:val="Default"/>
              <w:spacing w:before="40" w:after="40"/>
              <w:rPr>
                <w:rFonts w:ascii="Arial" w:hAnsi="Arial" w:cs="Arial"/>
                <w:sz w:val="18"/>
                <w:szCs w:val="18"/>
                <w:lang w:val="en-GB"/>
              </w:rPr>
            </w:pPr>
          </w:p>
        </w:tc>
        <w:tc>
          <w:tcPr>
            <w:tcW w:w="2552" w:type="dxa"/>
            <w:tcBorders>
              <w:top w:val="single" w:sz="4" w:space="0" w:color="auto"/>
              <w:left w:val="single" w:sz="4" w:space="0" w:color="auto"/>
              <w:bottom w:val="single" w:sz="4" w:space="0" w:color="auto"/>
              <w:right w:val="single" w:sz="4" w:space="0" w:color="auto"/>
            </w:tcBorders>
            <w:shd w:val="clear" w:color="auto" w:fill="00B050"/>
          </w:tcPr>
          <w:p w14:paraId="4C857B4A" w14:textId="77777777" w:rsidR="00855C20" w:rsidRDefault="00855C20" w:rsidP="00855C20">
            <w:pPr>
              <w:pStyle w:val="Default"/>
              <w:spacing w:before="40" w:after="40"/>
              <w:rPr>
                <w:rFonts w:ascii="Arial" w:hAnsi="Arial" w:cs="Arial"/>
                <w:sz w:val="18"/>
                <w:szCs w:val="18"/>
              </w:rPr>
            </w:pPr>
            <w:r>
              <w:rPr>
                <w:rFonts w:ascii="Arial" w:hAnsi="Arial" w:cs="Arial"/>
                <w:sz w:val="18"/>
                <w:szCs w:val="18"/>
              </w:rPr>
              <w:lastRenderedPageBreak/>
              <w:t>The distinction between quantitative and qualitative data</w:t>
            </w:r>
          </w:p>
          <w:p w14:paraId="37D79CBA" w14:textId="77777777" w:rsidR="00855C20" w:rsidRDefault="00855C20" w:rsidP="00855C20">
            <w:pPr>
              <w:pStyle w:val="Default"/>
              <w:spacing w:before="40" w:after="40"/>
              <w:rPr>
                <w:rFonts w:ascii="Arial" w:hAnsi="Arial" w:cs="Arial"/>
                <w:sz w:val="18"/>
                <w:szCs w:val="18"/>
              </w:rPr>
            </w:pPr>
          </w:p>
          <w:p w14:paraId="65A4530D" w14:textId="77777777" w:rsidR="00855C20" w:rsidRDefault="00855C20" w:rsidP="00855C20">
            <w:pPr>
              <w:pStyle w:val="Default"/>
              <w:spacing w:before="40" w:after="40"/>
              <w:rPr>
                <w:rFonts w:ascii="Arial" w:hAnsi="Arial" w:cs="Arial"/>
                <w:sz w:val="18"/>
                <w:szCs w:val="18"/>
              </w:rPr>
            </w:pPr>
            <w:r>
              <w:rPr>
                <w:rFonts w:ascii="Arial" w:hAnsi="Arial" w:cs="Arial"/>
                <w:sz w:val="18"/>
                <w:szCs w:val="18"/>
              </w:rPr>
              <w:t>The distinction between primary and secondary data</w:t>
            </w:r>
          </w:p>
          <w:p w14:paraId="6C12FE80" w14:textId="77777777" w:rsidR="00855C20" w:rsidRDefault="00855C20" w:rsidP="00855C20">
            <w:pPr>
              <w:pStyle w:val="Default"/>
              <w:spacing w:before="40" w:after="40"/>
              <w:rPr>
                <w:rFonts w:ascii="Arial" w:hAnsi="Arial" w:cs="Arial"/>
                <w:sz w:val="18"/>
                <w:szCs w:val="18"/>
              </w:rPr>
            </w:pPr>
          </w:p>
          <w:p w14:paraId="40C41562" w14:textId="2FBA5A1B" w:rsidR="00383EC7" w:rsidRPr="00383EC7" w:rsidRDefault="00855C20" w:rsidP="00855C20">
            <w:pPr>
              <w:pStyle w:val="Default"/>
              <w:spacing w:before="40" w:after="40"/>
              <w:rPr>
                <w:rFonts w:ascii="Arial" w:hAnsi="Arial" w:cs="Arial"/>
                <w:sz w:val="18"/>
                <w:szCs w:val="18"/>
              </w:rPr>
            </w:pPr>
            <w:r>
              <w:rPr>
                <w:rFonts w:ascii="Arial" w:hAnsi="Arial" w:cs="Arial"/>
                <w:sz w:val="18"/>
                <w:szCs w:val="18"/>
              </w:rPr>
              <w:t>The distinction between positivism and interpretivism</w:t>
            </w:r>
          </w:p>
        </w:tc>
        <w:tc>
          <w:tcPr>
            <w:tcW w:w="1778" w:type="dxa"/>
            <w:tcBorders>
              <w:top w:val="single" w:sz="4" w:space="0" w:color="auto"/>
              <w:left w:val="single" w:sz="4" w:space="0" w:color="auto"/>
              <w:bottom w:val="single" w:sz="4" w:space="0" w:color="auto"/>
              <w:right w:val="single" w:sz="4" w:space="0" w:color="auto"/>
            </w:tcBorders>
            <w:shd w:val="clear" w:color="auto" w:fill="FFC000"/>
          </w:tcPr>
          <w:p w14:paraId="7FCBBEE7" w14:textId="77777777" w:rsidR="007433AB" w:rsidRDefault="007433AB" w:rsidP="007433AB">
            <w:pPr>
              <w:pStyle w:val="Default"/>
              <w:spacing w:before="40" w:after="40"/>
              <w:rPr>
                <w:rFonts w:ascii="Arial" w:hAnsi="Arial" w:cs="Arial"/>
                <w:sz w:val="18"/>
                <w:szCs w:val="18"/>
              </w:rPr>
            </w:pPr>
            <w:r>
              <w:rPr>
                <w:rFonts w:ascii="Arial" w:hAnsi="Arial" w:cs="Arial"/>
                <w:sz w:val="18"/>
                <w:szCs w:val="18"/>
              </w:rPr>
              <w:t>past paper questions</w:t>
            </w:r>
          </w:p>
          <w:p w14:paraId="40C41566" w14:textId="77777777" w:rsidR="00B14D9B" w:rsidRDefault="00B14D9B" w:rsidP="00851568">
            <w:pPr>
              <w:pStyle w:val="Default"/>
              <w:spacing w:before="40" w:after="40"/>
              <w:rPr>
                <w:rFonts w:ascii="Arial" w:hAnsi="Arial" w:cs="Arial"/>
                <w:sz w:val="18"/>
                <w:szCs w:val="18"/>
              </w:rPr>
            </w:pPr>
          </w:p>
        </w:tc>
      </w:tr>
      <w:tr w:rsidR="00B14D9B" w:rsidRPr="00C54A4B" w14:paraId="40C41593" w14:textId="77777777" w:rsidTr="00851568">
        <w:trPr>
          <w:trHeight w:val="2682"/>
        </w:trPr>
        <w:tc>
          <w:tcPr>
            <w:tcW w:w="1560" w:type="dxa"/>
            <w:tcBorders>
              <w:top w:val="single" w:sz="4" w:space="0" w:color="auto"/>
              <w:left w:val="single" w:sz="4" w:space="0" w:color="auto"/>
              <w:bottom w:val="single" w:sz="4" w:space="0" w:color="auto"/>
              <w:right w:val="single" w:sz="4" w:space="0" w:color="auto"/>
            </w:tcBorders>
            <w:shd w:val="clear" w:color="auto" w:fill="CC99FF"/>
            <w:vAlign w:val="center"/>
          </w:tcPr>
          <w:p w14:paraId="40C41568" w14:textId="77777777" w:rsidR="00B14D9B" w:rsidRPr="00E76830" w:rsidRDefault="00B14D9B" w:rsidP="00851568">
            <w:pPr>
              <w:pStyle w:val="Default"/>
              <w:spacing w:before="40" w:after="40"/>
              <w:jc w:val="center"/>
              <w:rPr>
                <w:rFonts w:ascii="Arial" w:hAnsi="Arial" w:cs="Arial"/>
                <w:color w:val="auto"/>
                <w:highlight w:val="lightGray"/>
              </w:rPr>
            </w:pPr>
            <w:r>
              <w:rPr>
                <w:rFonts w:ascii="Arial" w:hAnsi="Arial" w:cs="Arial"/>
                <w:color w:val="auto"/>
                <w:highlight w:val="lightGray"/>
              </w:rPr>
              <w:t>Summer 1</w:t>
            </w:r>
          </w:p>
        </w:tc>
        <w:tc>
          <w:tcPr>
            <w:tcW w:w="2410" w:type="dxa"/>
            <w:tcBorders>
              <w:top w:val="single" w:sz="4" w:space="0" w:color="auto"/>
              <w:left w:val="single" w:sz="4" w:space="0" w:color="auto"/>
              <w:bottom w:val="single" w:sz="4" w:space="0" w:color="auto"/>
              <w:right w:val="single" w:sz="4" w:space="0" w:color="auto"/>
            </w:tcBorders>
          </w:tcPr>
          <w:p w14:paraId="2FA63B64" w14:textId="77777777" w:rsidR="006C240E" w:rsidRDefault="006C240E" w:rsidP="006C240E">
            <w:pPr>
              <w:pStyle w:val="Default"/>
              <w:spacing w:before="40" w:after="40"/>
              <w:rPr>
                <w:rFonts w:ascii="Arial" w:hAnsi="Arial" w:cs="Arial"/>
                <w:b/>
                <w:bCs/>
                <w:sz w:val="22"/>
                <w:szCs w:val="22"/>
              </w:rPr>
            </w:pPr>
            <w:r w:rsidRPr="00072A3D">
              <w:rPr>
                <w:rFonts w:ascii="Arial" w:hAnsi="Arial" w:cs="Arial"/>
                <w:b/>
                <w:bCs/>
                <w:sz w:val="22"/>
                <w:szCs w:val="22"/>
              </w:rPr>
              <w:t>Families and Households</w:t>
            </w:r>
          </w:p>
          <w:p w14:paraId="17413104" w14:textId="77777777" w:rsidR="006C240E" w:rsidRPr="00072A3D" w:rsidRDefault="006C240E" w:rsidP="006C240E">
            <w:pPr>
              <w:pStyle w:val="Default"/>
              <w:spacing w:before="40" w:after="40"/>
              <w:rPr>
                <w:rFonts w:ascii="Arial" w:hAnsi="Arial" w:cs="Arial"/>
                <w:sz w:val="22"/>
                <w:szCs w:val="22"/>
              </w:rPr>
            </w:pPr>
          </w:p>
          <w:p w14:paraId="3B021715" w14:textId="77777777" w:rsidR="006C240E" w:rsidRPr="00770AAE" w:rsidRDefault="006C240E" w:rsidP="006C240E">
            <w:pPr>
              <w:pStyle w:val="Default"/>
              <w:spacing w:before="40" w:after="40"/>
              <w:ind w:left="189" w:hanging="189"/>
              <w:rPr>
                <w:rFonts w:ascii="Arial" w:hAnsi="Arial" w:cs="Arial"/>
              </w:rPr>
            </w:pPr>
            <w:r w:rsidRPr="00770AAE">
              <w:rPr>
                <w:rFonts w:ascii="Arial" w:hAnsi="Arial" w:cs="Arial"/>
                <w:sz w:val="18"/>
                <w:szCs w:val="18"/>
              </w:rPr>
              <w:t>•</w:t>
            </w:r>
            <w:r>
              <w:rPr>
                <w:rFonts w:ascii="Arial" w:hAnsi="Arial" w:cs="Arial"/>
                <w:sz w:val="18"/>
                <w:szCs w:val="18"/>
              </w:rPr>
              <w:t xml:space="preserve"> Types of family</w:t>
            </w:r>
          </w:p>
          <w:p w14:paraId="5A3C560C" w14:textId="77777777" w:rsidR="006C240E" w:rsidRDefault="006C240E" w:rsidP="007433AB">
            <w:pPr>
              <w:pStyle w:val="ListBullet"/>
              <w:numPr>
                <w:ilvl w:val="0"/>
                <w:numId w:val="3"/>
              </w:numPr>
              <w:rPr>
                <w:rFonts w:ascii="Arial" w:hAnsi="Arial" w:cs="Arial"/>
              </w:rPr>
            </w:pPr>
            <w:r>
              <w:rPr>
                <w:rFonts w:ascii="Arial" w:hAnsi="Arial" w:cs="Arial"/>
              </w:rPr>
              <w:t>Theories of family</w:t>
            </w:r>
          </w:p>
          <w:p w14:paraId="57BDE6E5" w14:textId="77777777" w:rsidR="006C240E" w:rsidRDefault="006C240E" w:rsidP="007433AB">
            <w:pPr>
              <w:pStyle w:val="ListBullet"/>
              <w:numPr>
                <w:ilvl w:val="0"/>
                <w:numId w:val="3"/>
              </w:numPr>
              <w:rPr>
                <w:rFonts w:ascii="Arial" w:hAnsi="Arial" w:cs="Arial"/>
              </w:rPr>
            </w:pPr>
            <w:r>
              <w:rPr>
                <w:rFonts w:ascii="Arial" w:hAnsi="Arial" w:cs="Arial"/>
              </w:rPr>
              <w:t>Couples</w:t>
            </w:r>
          </w:p>
          <w:p w14:paraId="2B4FC58C" w14:textId="77777777" w:rsidR="006C240E" w:rsidRDefault="006C240E" w:rsidP="007433AB">
            <w:pPr>
              <w:pStyle w:val="ListBullet"/>
              <w:numPr>
                <w:ilvl w:val="0"/>
                <w:numId w:val="3"/>
              </w:numPr>
              <w:rPr>
                <w:rFonts w:ascii="Arial" w:hAnsi="Arial" w:cs="Arial"/>
              </w:rPr>
            </w:pPr>
            <w:r>
              <w:rPr>
                <w:rFonts w:ascii="Arial" w:hAnsi="Arial" w:cs="Arial"/>
              </w:rPr>
              <w:t>Childhood</w:t>
            </w:r>
          </w:p>
          <w:p w14:paraId="2E5A43FB" w14:textId="77777777" w:rsidR="006C240E" w:rsidRDefault="006C240E" w:rsidP="007433AB">
            <w:pPr>
              <w:pStyle w:val="ListBullet"/>
              <w:numPr>
                <w:ilvl w:val="0"/>
                <w:numId w:val="3"/>
              </w:numPr>
              <w:rPr>
                <w:rFonts w:ascii="Arial" w:hAnsi="Arial" w:cs="Arial"/>
              </w:rPr>
            </w:pPr>
            <w:r>
              <w:rPr>
                <w:rFonts w:ascii="Arial" w:hAnsi="Arial" w:cs="Arial"/>
              </w:rPr>
              <w:t>Demography</w:t>
            </w:r>
          </w:p>
          <w:p w14:paraId="57EECFE5" w14:textId="77777777" w:rsidR="006C240E" w:rsidRDefault="006C240E" w:rsidP="007433AB">
            <w:pPr>
              <w:pStyle w:val="ListBullet"/>
              <w:numPr>
                <w:ilvl w:val="0"/>
                <w:numId w:val="3"/>
              </w:numPr>
              <w:rPr>
                <w:rFonts w:ascii="Arial" w:hAnsi="Arial" w:cs="Arial"/>
              </w:rPr>
            </w:pPr>
            <w:r>
              <w:rPr>
                <w:rFonts w:ascii="Arial" w:hAnsi="Arial" w:cs="Arial"/>
              </w:rPr>
              <w:t>Change in family patterns.</w:t>
            </w:r>
          </w:p>
          <w:p w14:paraId="7FAA6A9D" w14:textId="77777777" w:rsidR="006C240E" w:rsidRPr="00A644D0" w:rsidRDefault="006C240E" w:rsidP="007433AB">
            <w:pPr>
              <w:pStyle w:val="Default"/>
              <w:numPr>
                <w:ilvl w:val="0"/>
                <w:numId w:val="3"/>
              </w:numPr>
              <w:spacing w:before="40" w:after="40"/>
              <w:rPr>
                <w:rFonts w:ascii="Arial" w:hAnsi="Arial" w:cs="Arial"/>
                <w:sz w:val="18"/>
                <w:szCs w:val="18"/>
              </w:rPr>
            </w:pPr>
            <w:r>
              <w:rPr>
                <w:rFonts w:ascii="Arial" w:hAnsi="Arial" w:cs="Arial"/>
              </w:rPr>
              <w:t>Family diversity</w:t>
            </w:r>
          </w:p>
          <w:p w14:paraId="40C41577" w14:textId="19B77F95" w:rsidR="00645227" w:rsidRPr="00A644D0" w:rsidRDefault="00645227" w:rsidP="00551277">
            <w:pPr>
              <w:pStyle w:val="Default"/>
              <w:spacing w:before="40" w:after="40"/>
              <w:ind w:left="237" w:hanging="189"/>
              <w:rPr>
                <w:rFonts w:ascii="Arial" w:hAnsi="Arial" w:cs="Arial"/>
                <w:sz w:val="18"/>
                <w:szCs w:val="18"/>
              </w:rPr>
            </w:pPr>
          </w:p>
        </w:tc>
        <w:tc>
          <w:tcPr>
            <w:tcW w:w="2409" w:type="dxa"/>
            <w:tcBorders>
              <w:top w:val="single" w:sz="4" w:space="0" w:color="auto"/>
              <w:left w:val="single" w:sz="4" w:space="0" w:color="auto"/>
              <w:bottom w:val="single" w:sz="4" w:space="0" w:color="auto"/>
              <w:right w:val="single" w:sz="4" w:space="0" w:color="auto"/>
            </w:tcBorders>
            <w:shd w:val="clear" w:color="auto" w:fill="FFFF00"/>
          </w:tcPr>
          <w:p w14:paraId="410B1E6D" w14:textId="77777777" w:rsidR="00EC5086" w:rsidRPr="00EC5086" w:rsidRDefault="00EC5086" w:rsidP="00EC5086">
            <w:pPr>
              <w:pStyle w:val="Default"/>
              <w:spacing w:before="40" w:after="40"/>
              <w:rPr>
                <w:rFonts w:ascii="Arial" w:hAnsi="Arial" w:cs="Arial"/>
                <w:sz w:val="22"/>
                <w:szCs w:val="22"/>
              </w:rPr>
            </w:pPr>
            <w:r w:rsidRPr="00EC5086">
              <w:rPr>
                <w:rFonts w:ascii="Arial" w:hAnsi="Arial" w:cs="Arial"/>
                <w:b/>
                <w:bCs/>
                <w:sz w:val="22"/>
                <w:szCs w:val="22"/>
              </w:rPr>
              <w:t>Families and Households</w:t>
            </w:r>
          </w:p>
          <w:p w14:paraId="4EBBFDAD" w14:textId="0500ED03" w:rsidR="009D5144" w:rsidRPr="007A2195" w:rsidRDefault="00682E7A" w:rsidP="00D41AD7">
            <w:pPr>
              <w:pStyle w:val="Bodytext"/>
              <w:numPr>
                <w:ilvl w:val="0"/>
                <w:numId w:val="0"/>
              </w:numPr>
              <w:ind w:left="48"/>
            </w:pPr>
            <w:r w:rsidRPr="007A2195">
              <w:t xml:space="preserve"> </w:t>
            </w:r>
            <w:r w:rsidR="009D5144" w:rsidRPr="007A2195">
              <w:t xml:space="preserve"> </w:t>
            </w:r>
          </w:p>
          <w:p w14:paraId="1CFFA74C" w14:textId="77777777" w:rsidR="009D5144" w:rsidRPr="00EC3DC6" w:rsidRDefault="009D5144" w:rsidP="00D41AD7">
            <w:pPr>
              <w:pStyle w:val="Bodytext"/>
              <w:rPr>
                <w:b/>
                <w:bCs/>
              </w:rPr>
            </w:pPr>
            <w:r w:rsidRPr="00EC3DC6">
              <w:t>The relationship of the family to the social structure and social change, with particular reference to the economy and to state policies</w:t>
            </w:r>
          </w:p>
          <w:p w14:paraId="16C1D319" w14:textId="77777777" w:rsidR="009D5144" w:rsidRPr="00EC3DC6" w:rsidRDefault="009D5144" w:rsidP="00D41AD7">
            <w:pPr>
              <w:pStyle w:val="Bodytext"/>
              <w:rPr>
                <w:b/>
                <w:bCs/>
              </w:rPr>
            </w:pPr>
            <w:r w:rsidRPr="00EC3DC6">
              <w:t>Changing patterns of marriage, cohabitation, separation, divorce, childbearing and the life course, including the sociology of personal life, and the diversity of contemporary family and household structures</w:t>
            </w:r>
          </w:p>
          <w:p w14:paraId="24CC1A4F" w14:textId="77777777" w:rsidR="009D5144" w:rsidRPr="00EC3DC6" w:rsidRDefault="009D5144" w:rsidP="00D41AD7">
            <w:pPr>
              <w:pStyle w:val="Bodytext"/>
              <w:rPr>
                <w:b/>
                <w:bCs/>
              </w:rPr>
            </w:pPr>
            <w:r w:rsidRPr="00EC3DC6">
              <w:t xml:space="preserve">Gender roles, domestic labour and power relationships within the family in contemporary society </w:t>
            </w:r>
          </w:p>
          <w:p w14:paraId="451A1354" w14:textId="77777777" w:rsidR="009D5144" w:rsidRPr="00EC3DC6" w:rsidRDefault="009D5144" w:rsidP="00D41AD7">
            <w:pPr>
              <w:pStyle w:val="Bodytext"/>
              <w:rPr>
                <w:b/>
                <w:bCs/>
              </w:rPr>
            </w:pPr>
            <w:r w:rsidRPr="00EC3DC6">
              <w:lastRenderedPageBreak/>
              <w:t xml:space="preserve">The nature of childhood, and changes in the status of children in the family and society </w:t>
            </w:r>
          </w:p>
          <w:p w14:paraId="1D9BCE12" w14:textId="14645410" w:rsidR="00EC5086" w:rsidRPr="00EC5086" w:rsidRDefault="009D5144" w:rsidP="00D41AD7">
            <w:pPr>
              <w:pStyle w:val="Bodytext"/>
            </w:pPr>
            <w:r w:rsidRPr="00EC3DC6">
              <w:t>Demographic trends in the United Kingdom since 1900: birth rates, death rates, family size, life</w:t>
            </w:r>
            <w:r w:rsidRPr="007A2195">
              <w:t xml:space="preserve"> </w:t>
            </w:r>
            <w:r w:rsidRPr="00EC3DC6">
              <w:t>expectancy, ageing population, and migration and globalisation.</w:t>
            </w:r>
          </w:p>
          <w:p w14:paraId="343C5435" w14:textId="77777777" w:rsidR="00EC5086" w:rsidRPr="00EC5086" w:rsidRDefault="00EC5086" w:rsidP="00EC5086">
            <w:pPr>
              <w:pStyle w:val="ListBullet"/>
              <w:numPr>
                <w:ilvl w:val="0"/>
                <w:numId w:val="0"/>
              </w:numPr>
              <w:ind w:left="170"/>
              <w:rPr>
                <w:sz w:val="18"/>
                <w:szCs w:val="18"/>
              </w:rPr>
            </w:pPr>
          </w:p>
          <w:p w14:paraId="40C4157A" w14:textId="6E8F4A33" w:rsidR="00B14D9B" w:rsidRPr="007A2195" w:rsidRDefault="00B14D9B" w:rsidP="009D5144">
            <w:pPr>
              <w:pStyle w:val="Default"/>
              <w:spacing w:before="40" w:after="40"/>
              <w:ind w:left="170"/>
              <w:rPr>
                <w:rFonts w:ascii="Arial" w:hAnsi="Arial" w:cs="Arial"/>
                <w:sz w:val="18"/>
                <w:szCs w:val="18"/>
              </w:rPr>
            </w:pPr>
          </w:p>
        </w:tc>
        <w:tc>
          <w:tcPr>
            <w:tcW w:w="2977" w:type="dxa"/>
            <w:tcBorders>
              <w:top w:val="single" w:sz="4" w:space="0" w:color="auto"/>
              <w:left w:val="single" w:sz="4" w:space="0" w:color="auto"/>
              <w:bottom w:val="single" w:sz="4" w:space="0" w:color="auto"/>
              <w:right w:val="single" w:sz="4" w:space="0" w:color="auto"/>
            </w:tcBorders>
            <w:shd w:val="clear" w:color="auto" w:fill="3BCCFF"/>
          </w:tcPr>
          <w:p w14:paraId="40C4157B" w14:textId="77777777" w:rsidR="008A0BD6" w:rsidRPr="00A644D0" w:rsidRDefault="008A0BD6" w:rsidP="00851568">
            <w:pPr>
              <w:pStyle w:val="Default"/>
              <w:spacing w:before="40" w:after="40"/>
              <w:rPr>
                <w:rFonts w:ascii="Arial" w:hAnsi="Arial" w:cs="Arial"/>
                <w:sz w:val="18"/>
                <w:szCs w:val="18"/>
              </w:rPr>
            </w:pPr>
          </w:p>
          <w:p w14:paraId="74444D4B" w14:textId="77777777" w:rsidR="002153BA" w:rsidRPr="00A40BDD" w:rsidRDefault="00A40BDD" w:rsidP="00D41AD7">
            <w:pPr>
              <w:pStyle w:val="Bodytext"/>
            </w:pPr>
            <w:r>
              <w:t>What is a family?</w:t>
            </w:r>
          </w:p>
          <w:p w14:paraId="0C77EE00" w14:textId="77777777" w:rsidR="008F6DDC" w:rsidRDefault="00A40BDD" w:rsidP="00D41AD7">
            <w:pPr>
              <w:pStyle w:val="Bodytext"/>
            </w:pPr>
            <w:r>
              <w:t>What is a household?</w:t>
            </w:r>
          </w:p>
          <w:p w14:paraId="7A2BABF9" w14:textId="77777777" w:rsidR="008F6DDC" w:rsidRDefault="008F6DDC" w:rsidP="00D41AD7">
            <w:pPr>
              <w:pStyle w:val="Bodytext"/>
            </w:pPr>
            <w:r w:rsidRPr="008F6DDC">
              <w:t>What are the different types of households?</w:t>
            </w:r>
          </w:p>
          <w:p w14:paraId="57478070" w14:textId="77777777" w:rsidR="00F45B52" w:rsidRDefault="007369DC" w:rsidP="00D41AD7">
            <w:pPr>
              <w:pStyle w:val="Bodytext"/>
            </w:pPr>
            <w:r>
              <w:t>What is marriage</w:t>
            </w:r>
            <w:r w:rsidR="002A2AED">
              <w:t>?</w:t>
            </w:r>
          </w:p>
          <w:p w14:paraId="131C7B0C" w14:textId="77777777" w:rsidR="002A2AED" w:rsidRDefault="002A2AED" w:rsidP="00D41AD7">
            <w:pPr>
              <w:pStyle w:val="Bodytext"/>
            </w:pPr>
            <w:r>
              <w:t xml:space="preserve">Is the family style and structure more diverse nowadays? </w:t>
            </w:r>
          </w:p>
          <w:p w14:paraId="14801BB3" w14:textId="77777777" w:rsidR="002A2AED" w:rsidRDefault="002A2AED" w:rsidP="00D41AD7">
            <w:pPr>
              <w:pStyle w:val="Bodytext"/>
            </w:pPr>
            <w:r>
              <w:t>Do gender roles still exist in the household?</w:t>
            </w:r>
          </w:p>
          <w:p w14:paraId="2BC00310" w14:textId="77777777" w:rsidR="002A2AED" w:rsidRDefault="002A2AED" w:rsidP="00D41AD7">
            <w:pPr>
              <w:pStyle w:val="Bodytext"/>
            </w:pPr>
            <w:r>
              <w:t>Is domestic labour shared equally?</w:t>
            </w:r>
          </w:p>
          <w:p w14:paraId="016D79FC" w14:textId="77777777" w:rsidR="00A12E3B" w:rsidRDefault="00A12E3B" w:rsidP="00D41AD7">
            <w:pPr>
              <w:pStyle w:val="Bodytext"/>
            </w:pPr>
            <w:r>
              <w:t>Is childhood significant?</w:t>
            </w:r>
          </w:p>
          <w:p w14:paraId="40C41589" w14:textId="4136FEE0" w:rsidR="00A12E3B" w:rsidRPr="008F6DDC" w:rsidRDefault="00A12E3B" w:rsidP="00D41AD7">
            <w:pPr>
              <w:pStyle w:val="Bodytext"/>
            </w:pPr>
            <w:r>
              <w:t>What is meant by an aging population?</w:t>
            </w:r>
          </w:p>
        </w:tc>
        <w:tc>
          <w:tcPr>
            <w:tcW w:w="2552" w:type="dxa"/>
            <w:tcBorders>
              <w:top w:val="single" w:sz="4" w:space="0" w:color="auto"/>
              <w:left w:val="single" w:sz="4" w:space="0" w:color="auto"/>
              <w:bottom w:val="single" w:sz="4" w:space="0" w:color="auto"/>
              <w:right w:val="single" w:sz="4" w:space="0" w:color="auto"/>
            </w:tcBorders>
            <w:shd w:val="clear" w:color="auto" w:fill="00B050"/>
          </w:tcPr>
          <w:p w14:paraId="7F345EE1" w14:textId="260E945D" w:rsidR="00805B9C" w:rsidRDefault="00D41AD7" w:rsidP="00851568">
            <w:pPr>
              <w:pStyle w:val="Default"/>
              <w:spacing w:before="40" w:after="40"/>
              <w:rPr>
                <w:rFonts w:ascii="Arial" w:hAnsi="Arial" w:cs="Arial"/>
                <w:sz w:val="18"/>
                <w:szCs w:val="18"/>
              </w:rPr>
            </w:pPr>
            <w:r>
              <w:rPr>
                <w:rFonts w:ascii="Arial" w:hAnsi="Arial" w:cs="Arial"/>
                <w:sz w:val="18"/>
                <w:szCs w:val="18"/>
              </w:rPr>
              <w:t>The meaning of a reconstituted family</w:t>
            </w:r>
          </w:p>
          <w:p w14:paraId="7D804F66" w14:textId="77777777" w:rsidR="00D41AD7" w:rsidRDefault="00D41AD7" w:rsidP="00851568">
            <w:pPr>
              <w:pStyle w:val="Default"/>
              <w:spacing w:before="40" w:after="40"/>
              <w:rPr>
                <w:rFonts w:ascii="Arial" w:hAnsi="Arial" w:cs="Arial"/>
                <w:sz w:val="18"/>
                <w:szCs w:val="18"/>
              </w:rPr>
            </w:pPr>
          </w:p>
          <w:p w14:paraId="5B194F2C" w14:textId="77777777" w:rsidR="00D41AD7" w:rsidRDefault="00D41AD7" w:rsidP="00851568">
            <w:pPr>
              <w:pStyle w:val="Default"/>
              <w:spacing w:before="40" w:after="40"/>
              <w:rPr>
                <w:rFonts w:ascii="Arial" w:hAnsi="Arial" w:cs="Arial"/>
                <w:sz w:val="18"/>
                <w:szCs w:val="18"/>
              </w:rPr>
            </w:pPr>
          </w:p>
          <w:p w14:paraId="40C4158D" w14:textId="77777777" w:rsidR="00A56AD8" w:rsidRDefault="00A56AD8" w:rsidP="00851568">
            <w:pPr>
              <w:pStyle w:val="Default"/>
              <w:spacing w:before="40" w:after="40"/>
              <w:rPr>
                <w:rFonts w:ascii="Arial" w:hAnsi="Arial" w:cs="Arial"/>
                <w:sz w:val="18"/>
                <w:szCs w:val="18"/>
              </w:rPr>
            </w:pPr>
          </w:p>
          <w:p w14:paraId="40C4158E" w14:textId="77777777" w:rsidR="00A56AD8" w:rsidRPr="0032026F" w:rsidRDefault="00A56AD8" w:rsidP="00851568">
            <w:pPr>
              <w:pStyle w:val="Default"/>
              <w:spacing w:before="40" w:after="40"/>
              <w:rPr>
                <w:rFonts w:ascii="Arial" w:hAnsi="Arial" w:cs="Arial"/>
                <w:sz w:val="18"/>
                <w:szCs w:val="18"/>
                <w:lang w:val="es-ES"/>
              </w:rPr>
            </w:pPr>
          </w:p>
        </w:tc>
        <w:tc>
          <w:tcPr>
            <w:tcW w:w="1778" w:type="dxa"/>
            <w:tcBorders>
              <w:top w:val="single" w:sz="4" w:space="0" w:color="auto"/>
              <w:left w:val="single" w:sz="4" w:space="0" w:color="auto"/>
              <w:bottom w:val="single" w:sz="4" w:space="0" w:color="auto"/>
              <w:right w:val="single" w:sz="4" w:space="0" w:color="auto"/>
            </w:tcBorders>
            <w:shd w:val="clear" w:color="auto" w:fill="FFC000"/>
          </w:tcPr>
          <w:p w14:paraId="466792D0" w14:textId="77777777" w:rsidR="007433AB" w:rsidRDefault="007433AB" w:rsidP="007433AB">
            <w:pPr>
              <w:pStyle w:val="Default"/>
              <w:spacing w:before="40" w:after="40"/>
              <w:rPr>
                <w:rFonts w:ascii="Arial" w:hAnsi="Arial" w:cs="Arial"/>
                <w:sz w:val="18"/>
                <w:szCs w:val="18"/>
              </w:rPr>
            </w:pPr>
            <w:r>
              <w:rPr>
                <w:rFonts w:ascii="Arial" w:hAnsi="Arial" w:cs="Arial"/>
                <w:sz w:val="18"/>
                <w:szCs w:val="18"/>
              </w:rPr>
              <w:t>past paper questions</w:t>
            </w:r>
          </w:p>
          <w:p w14:paraId="40C41592" w14:textId="77777777" w:rsidR="00B14D9B" w:rsidRDefault="00B14D9B" w:rsidP="00851568">
            <w:pPr>
              <w:pStyle w:val="Default"/>
              <w:spacing w:before="40" w:after="40"/>
              <w:rPr>
                <w:rFonts w:ascii="Arial" w:hAnsi="Arial" w:cs="Arial"/>
                <w:sz w:val="18"/>
                <w:szCs w:val="18"/>
              </w:rPr>
            </w:pPr>
          </w:p>
        </w:tc>
      </w:tr>
      <w:tr w:rsidR="00B14D9B" w:rsidRPr="00A644D0" w14:paraId="40C415BA" w14:textId="77777777" w:rsidTr="00851568">
        <w:trPr>
          <w:trHeight w:val="2682"/>
        </w:trPr>
        <w:tc>
          <w:tcPr>
            <w:tcW w:w="1560" w:type="dxa"/>
            <w:tcBorders>
              <w:top w:val="single" w:sz="4" w:space="0" w:color="auto"/>
              <w:left w:val="single" w:sz="4" w:space="0" w:color="auto"/>
              <w:bottom w:val="single" w:sz="4" w:space="0" w:color="auto"/>
              <w:right w:val="single" w:sz="4" w:space="0" w:color="auto"/>
            </w:tcBorders>
            <w:shd w:val="clear" w:color="auto" w:fill="E4C9FF"/>
            <w:vAlign w:val="center"/>
          </w:tcPr>
          <w:p w14:paraId="40C41594" w14:textId="77777777" w:rsidR="00B14D9B" w:rsidRPr="00A644D0" w:rsidRDefault="00B14D9B" w:rsidP="00851568">
            <w:pPr>
              <w:pStyle w:val="Default"/>
              <w:spacing w:before="40" w:after="40"/>
              <w:jc w:val="center"/>
              <w:rPr>
                <w:rFonts w:ascii="Arial" w:hAnsi="Arial" w:cs="Arial"/>
                <w:sz w:val="18"/>
                <w:szCs w:val="18"/>
              </w:rPr>
            </w:pPr>
            <w:r>
              <w:rPr>
                <w:rFonts w:ascii="Arial" w:hAnsi="Arial" w:cs="Arial"/>
                <w:color w:val="auto"/>
              </w:rPr>
              <w:t>Summer 2</w:t>
            </w:r>
          </w:p>
        </w:tc>
        <w:tc>
          <w:tcPr>
            <w:tcW w:w="2410" w:type="dxa"/>
            <w:tcBorders>
              <w:top w:val="single" w:sz="4" w:space="0" w:color="auto"/>
              <w:left w:val="single" w:sz="4" w:space="0" w:color="auto"/>
              <w:bottom w:val="single" w:sz="4" w:space="0" w:color="auto"/>
              <w:right w:val="single" w:sz="4" w:space="0" w:color="auto"/>
            </w:tcBorders>
          </w:tcPr>
          <w:p w14:paraId="0B9AE8DA" w14:textId="77777777" w:rsidR="0013215E" w:rsidRDefault="0013215E" w:rsidP="0013215E">
            <w:pPr>
              <w:pStyle w:val="Default"/>
              <w:spacing w:before="40" w:after="40"/>
              <w:rPr>
                <w:rFonts w:ascii="Arial" w:hAnsi="Arial" w:cs="Arial"/>
                <w:b/>
                <w:bCs/>
                <w:sz w:val="22"/>
                <w:szCs w:val="22"/>
              </w:rPr>
            </w:pPr>
            <w:r w:rsidRPr="00072A3D">
              <w:rPr>
                <w:rFonts w:ascii="Arial" w:hAnsi="Arial" w:cs="Arial"/>
                <w:b/>
                <w:bCs/>
                <w:sz w:val="22"/>
                <w:szCs w:val="22"/>
              </w:rPr>
              <w:t>Families and Households</w:t>
            </w:r>
          </w:p>
          <w:p w14:paraId="50E3B701" w14:textId="77777777" w:rsidR="0013215E" w:rsidRPr="00072A3D" w:rsidRDefault="0013215E" w:rsidP="0013215E">
            <w:pPr>
              <w:pStyle w:val="Default"/>
              <w:spacing w:before="40" w:after="40"/>
              <w:rPr>
                <w:rFonts w:ascii="Arial" w:hAnsi="Arial" w:cs="Arial"/>
                <w:sz w:val="22"/>
                <w:szCs w:val="22"/>
              </w:rPr>
            </w:pPr>
          </w:p>
          <w:p w14:paraId="4AF089F6" w14:textId="77777777" w:rsidR="0013215E" w:rsidRPr="00770AAE" w:rsidRDefault="0013215E" w:rsidP="0013215E">
            <w:pPr>
              <w:pStyle w:val="Default"/>
              <w:spacing w:before="40" w:after="40"/>
              <w:ind w:left="189" w:hanging="189"/>
              <w:rPr>
                <w:rFonts w:ascii="Arial" w:hAnsi="Arial" w:cs="Arial"/>
              </w:rPr>
            </w:pPr>
            <w:r w:rsidRPr="00770AAE">
              <w:rPr>
                <w:rFonts w:ascii="Arial" w:hAnsi="Arial" w:cs="Arial"/>
                <w:sz w:val="18"/>
                <w:szCs w:val="18"/>
              </w:rPr>
              <w:t>•</w:t>
            </w:r>
            <w:r>
              <w:rPr>
                <w:rFonts w:ascii="Arial" w:hAnsi="Arial" w:cs="Arial"/>
                <w:sz w:val="18"/>
                <w:szCs w:val="18"/>
              </w:rPr>
              <w:t xml:space="preserve"> Types of family</w:t>
            </w:r>
          </w:p>
          <w:p w14:paraId="08E99217" w14:textId="77777777" w:rsidR="0013215E" w:rsidRDefault="0013215E" w:rsidP="007433AB">
            <w:pPr>
              <w:pStyle w:val="ListBullet"/>
              <w:numPr>
                <w:ilvl w:val="0"/>
                <w:numId w:val="3"/>
              </w:numPr>
              <w:rPr>
                <w:rFonts w:ascii="Arial" w:hAnsi="Arial" w:cs="Arial"/>
              </w:rPr>
            </w:pPr>
            <w:r>
              <w:rPr>
                <w:rFonts w:ascii="Arial" w:hAnsi="Arial" w:cs="Arial"/>
              </w:rPr>
              <w:t>Theories of family</w:t>
            </w:r>
          </w:p>
          <w:p w14:paraId="0396292B" w14:textId="77777777" w:rsidR="0013215E" w:rsidRDefault="0013215E" w:rsidP="007433AB">
            <w:pPr>
              <w:pStyle w:val="ListBullet"/>
              <w:numPr>
                <w:ilvl w:val="0"/>
                <w:numId w:val="3"/>
              </w:numPr>
              <w:rPr>
                <w:rFonts w:ascii="Arial" w:hAnsi="Arial" w:cs="Arial"/>
              </w:rPr>
            </w:pPr>
            <w:r>
              <w:rPr>
                <w:rFonts w:ascii="Arial" w:hAnsi="Arial" w:cs="Arial"/>
              </w:rPr>
              <w:t>Couples</w:t>
            </w:r>
          </w:p>
          <w:p w14:paraId="32B5FB90" w14:textId="77777777" w:rsidR="0013215E" w:rsidRDefault="0013215E" w:rsidP="007433AB">
            <w:pPr>
              <w:pStyle w:val="ListBullet"/>
              <w:numPr>
                <w:ilvl w:val="0"/>
                <w:numId w:val="3"/>
              </w:numPr>
              <w:rPr>
                <w:rFonts w:ascii="Arial" w:hAnsi="Arial" w:cs="Arial"/>
              </w:rPr>
            </w:pPr>
            <w:r>
              <w:rPr>
                <w:rFonts w:ascii="Arial" w:hAnsi="Arial" w:cs="Arial"/>
              </w:rPr>
              <w:t>Childhood</w:t>
            </w:r>
          </w:p>
          <w:p w14:paraId="0A808BD9" w14:textId="77777777" w:rsidR="0013215E" w:rsidRDefault="0013215E" w:rsidP="007433AB">
            <w:pPr>
              <w:pStyle w:val="ListBullet"/>
              <w:numPr>
                <w:ilvl w:val="0"/>
                <w:numId w:val="3"/>
              </w:numPr>
              <w:rPr>
                <w:rFonts w:ascii="Arial" w:hAnsi="Arial" w:cs="Arial"/>
              </w:rPr>
            </w:pPr>
            <w:r>
              <w:rPr>
                <w:rFonts w:ascii="Arial" w:hAnsi="Arial" w:cs="Arial"/>
              </w:rPr>
              <w:t>Demography</w:t>
            </w:r>
          </w:p>
          <w:p w14:paraId="0081B0B8" w14:textId="77777777" w:rsidR="0013215E" w:rsidRDefault="0013215E" w:rsidP="007433AB">
            <w:pPr>
              <w:pStyle w:val="ListBullet"/>
              <w:numPr>
                <w:ilvl w:val="0"/>
                <w:numId w:val="3"/>
              </w:numPr>
              <w:rPr>
                <w:rFonts w:ascii="Arial" w:hAnsi="Arial" w:cs="Arial"/>
              </w:rPr>
            </w:pPr>
            <w:r>
              <w:rPr>
                <w:rFonts w:ascii="Arial" w:hAnsi="Arial" w:cs="Arial"/>
              </w:rPr>
              <w:t>Change in family patterns.</w:t>
            </w:r>
          </w:p>
          <w:p w14:paraId="0A652EC1" w14:textId="77777777" w:rsidR="0013215E" w:rsidRPr="00A644D0" w:rsidRDefault="0013215E" w:rsidP="007433AB">
            <w:pPr>
              <w:pStyle w:val="Default"/>
              <w:numPr>
                <w:ilvl w:val="0"/>
                <w:numId w:val="3"/>
              </w:numPr>
              <w:spacing w:before="40" w:after="40"/>
              <w:rPr>
                <w:rFonts w:ascii="Arial" w:hAnsi="Arial" w:cs="Arial"/>
                <w:sz w:val="18"/>
                <w:szCs w:val="18"/>
              </w:rPr>
            </w:pPr>
            <w:r>
              <w:rPr>
                <w:rFonts w:ascii="Arial" w:hAnsi="Arial" w:cs="Arial"/>
              </w:rPr>
              <w:t>Family diversity</w:t>
            </w:r>
          </w:p>
          <w:p w14:paraId="40C4159E" w14:textId="700DE94F" w:rsidR="00B14D9B" w:rsidRPr="00A644D0" w:rsidRDefault="00B14D9B" w:rsidP="0080170A">
            <w:pPr>
              <w:pStyle w:val="Default"/>
              <w:spacing w:before="40" w:after="40"/>
              <w:ind w:left="189" w:hanging="189"/>
              <w:rPr>
                <w:rFonts w:ascii="Arial" w:hAnsi="Arial" w:cs="Arial"/>
                <w:sz w:val="18"/>
                <w:szCs w:val="18"/>
              </w:rPr>
            </w:pPr>
          </w:p>
        </w:tc>
        <w:tc>
          <w:tcPr>
            <w:tcW w:w="2409" w:type="dxa"/>
            <w:tcBorders>
              <w:top w:val="single" w:sz="4" w:space="0" w:color="auto"/>
              <w:left w:val="single" w:sz="4" w:space="0" w:color="auto"/>
              <w:bottom w:val="single" w:sz="4" w:space="0" w:color="auto"/>
              <w:right w:val="single" w:sz="4" w:space="0" w:color="auto"/>
            </w:tcBorders>
            <w:shd w:val="clear" w:color="auto" w:fill="FFFF00"/>
          </w:tcPr>
          <w:p w14:paraId="2D604A18" w14:textId="77777777" w:rsidR="0013215E" w:rsidRPr="00EC5086" w:rsidRDefault="0013215E" w:rsidP="0013215E">
            <w:pPr>
              <w:pStyle w:val="Default"/>
              <w:spacing w:before="40" w:after="40"/>
              <w:rPr>
                <w:rFonts w:ascii="Arial" w:hAnsi="Arial" w:cs="Arial"/>
                <w:sz w:val="22"/>
                <w:szCs w:val="22"/>
              </w:rPr>
            </w:pPr>
            <w:r w:rsidRPr="00EC5086">
              <w:rPr>
                <w:rFonts w:ascii="Arial" w:hAnsi="Arial" w:cs="Arial"/>
                <w:b/>
                <w:bCs/>
                <w:sz w:val="22"/>
                <w:szCs w:val="22"/>
              </w:rPr>
              <w:t>Families and Households</w:t>
            </w:r>
          </w:p>
          <w:p w14:paraId="6207340A" w14:textId="77777777" w:rsidR="0013215E" w:rsidRPr="007A2195" w:rsidRDefault="0013215E" w:rsidP="0013215E">
            <w:pPr>
              <w:pStyle w:val="Bodytext"/>
              <w:numPr>
                <w:ilvl w:val="0"/>
                <w:numId w:val="0"/>
              </w:numPr>
              <w:ind w:left="48"/>
            </w:pPr>
            <w:r w:rsidRPr="007A2195">
              <w:t xml:space="preserve">  </w:t>
            </w:r>
          </w:p>
          <w:p w14:paraId="49643BC0" w14:textId="77777777" w:rsidR="0013215E" w:rsidRPr="00EC3DC6" w:rsidRDefault="0013215E" w:rsidP="0013215E">
            <w:pPr>
              <w:pStyle w:val="Bodytext"/>
              <w:rPr>
                <w:b/>
                <w:bCs/>
              </w:rPr>
            </w:pPr>
            <w:r w:rsidRPr="00EC3DC6">
              <w:t>The relationship of the family to the social structure and social change, with particular reference to the economy and to state policies</w:t>
            </w:r>
          </w:p>
          <w:p w14:paraId="2554FF9B" w14:textId="77777777" w:rsidR="0013215E" w:rsidRPr="00EC3DC6" w:rsidRDefault="0013215E" w:rsidP="0013215E">
            <w:pPr>
              <w:pStyle w:val="Bodytext"/>
              <w:rPr>
                <w:b/>
                <w:bCs/>
              </w:rPr>
            </w:pPr>
            <w:r w:rsidRPr="00EC3DC6">
              <w:t>Changing patterns of marriage, cohabitation, separation, divorce, childbearing and the life course, including the sociology of personal life, and the diversity of contemporary family and household structures</w:t>
            </w:r>
          </w:p>
          <w:p w14:paraId="48DEA264" w14:textId="77777777" w:rsidR="0013215E" w:rsidRPr="00EC3DC6" w:rsidRDefault="0013215E" w:rsidP="0013215E">
            <w:pPr>
              <w:pStyle w:val="Bodytext"/>
              <w:rPr>
                <w:b/>
                <w:bCs/>
              </w:rPr>
            </w:pPr>
            <w:r w:rsidRPr="00EC3DC6">
              <w:t xml:space="preserve">Gender roles, domestic labour and power relationships within the family in contemporary society </w:t>
            </w:r>
          </w:p>
          <w:p w14:paraId="2008C24D" w14:textId="77777777" w:rsidR="0013215E" w:rsidRPr="00EC3DC6" w:rsidRDefault="0013215E" w:rsidP="0013215E">
            <w:pPr>
              <w:pStyle w:val="Bodytext"/>
              <w:rPr>
                <w:b/>
                <w:bCs/>
              </w:rPr>
            </w:pPr>
            <w:r w:rsidRPr="00EC3DC6">
              <w:t xml:space="preserve">The nature of childhood, and changes in the status of children in the family and society </w:t>
            </w:r>
          </w:p>
          <w:p w14:paraId="0B12D400" w14:textId="77777777" w:rsidR="0013215E" w:rsidRPr="00EC5086" w:rsidRDefault="0013215E" w:rsidP="0013215E">
            <w:pPr>
              <w:pStyle w:val="Bodytext"/>
            </w:pPr>
            <w:r w:rsidRPr="00EC3DC6">
              <w:t xml:space="preserve">Demographic trends in the United Kingdom </w:t>
            </w:r>
            <w:r w:rsidRPr="00EC3DC6">
              <w:lastRenderedPageBreak/>
              <w:t>since 1900: birth rates, death rates, family size, life</w:t>
            </w:r>
            <w:r w:rsidRPr="007A2195">
              <w:t xml:space="preserve"> </w:t>
            </w:r>
            <w:r w:rsidRPr="00EC3DC6">
              <w:t>expectancy, ageing population, and migration and globalisation.</w:t>
            </w:r>
          </w:p>
          <w:p w14:paraId="40C415A1" w14:textId="29A4ABD1" w:rsidR="00B14D9B" w:rsidRPr="007A2195" w:rsidRDefault="00B14D9B" w:rsidP="0013215E">
            <w:pPr>
              <w:pStyle w:val="Default"/>
              <w:spacing w:before="40" w:after="40"/>
              <w:ind w:left="170"/>
              <w:rPr>
                <w:rFonts w:ascii="Arial" w:hAnsi="Arial" w:cs="Arial"/>
                <w:sz w:val="18"/>
                <w:szCs w:val="18"/>
              </w:rPr>
            </w:pPr>
          </w:p>
        </w:tc>
        <w:tc>
          <w:tcPr>
            <w:tcW w:w="2977" w:type="dxa"/>
            <w:tcBorders>
              <w:top w:val="single" w:sz="4" w:space="0" w:color="auto"/>
              <w:left w:val="single" w:sz="4" w:space="0" w:color="auto"/>
              <w:bottom w:val="single" w:sz="4" w:space="0" w:color="auto"/>
              <w:right w:val="single" w:sz="4" w:space="0" w:color="auto"/>
            </w:tcBorders>
            <w:shd w:val="clear" w:color="auto" w:fill="3BCCFF"/>
          </w:tcPr>
          <w:p w14:paraId="6670B80C" w14:textId="77777777" w:rsidR="0013215E" w:rsidRPr="00A40BDD" w:rsidRDefault="0013215E" w:rsidP="0013215E">
            <w:pPr>
              <w:pStyle w:val="Bodytext"/>
            </w:pPr>
            <w:r>
              <w:lastRenderedPageBreak/>
              <w:t>What is a family?</w:t>
            </w:r>
          </w:p>
          <w:p w14:paraId="0D519BCC" w14:textId="77777777" w:rsidR="0013215E" w:rsidRDefault="0013215E" w:rsidP="0013215E">
            <w:pPr>
              <w:pStyle w:val="Bodytext"/>
            </w:pPr>
            <w:r>
              <w:t>What is a household?</w:t>
            </w:r>
          </w:p>
          <w:p w14:paraId="0ED2A91E" w14:textId="77777777" w:rsidR="0013215E" w:rsidRDefault="0013215E" w:rsidP="0013215E">
            <w:pPr>
              <w:pStyle w:val="Bodytext"/>
            </w:pPr>
            <w:r w:rsidRPr="008F6DDC">
              <w:t>What are the different types of households?</w:t>
            </w:r>
          </w:p>
          <w:p w14:paraId="42AEACBB" w14:textId="77777777" w:rsidR="0013215E" w:rsidRDefault="0013215E" w:rsidP="0013215E">
            <w:pPr>
              <w:pStyle w:val="Bodytext"/>
            </w:pPr>
            <w:r>
              <w:t>What is marriage?</w:t>
            </w:r>
          </w:p>
          <w:p w14:paraId="42254AB0" w14:textId="77777777" w:rsidR="0013215E" w:rsidRDefault="0013215E" w:rsidP="0013215E">
            <w:pPr>
              <w:pStyle w:val="Bodytext"/>
            </w:pPr>
            <w:r>
              <w:t xml:space="preserve">Is the family style and structure more diverse nowadays? </w:t>
            </w:r>
          </w:p>
          <w:p w14:paraId="2BAF2A17" w14:textId="77777777" w:rsidR="0013215E" w:rsidRDefault="0013215E" w:rsidP="0013215E">
            <w:pPr>
              <w:pStyle w:val="Bodytext"/>
            </w:pPr>
            <w:r>
              <w:t>Do gender roles still exist in the household?</w:t>
            </w:r>
          </w:p>
          <w:p w14:paraId="79EE7A43" w14:textId="77777777" w:rsidR="0013215E" w:rsidRDefault="0013215E" w:rsidP="0013215E">
            <w:pPr>
              <w:pStyle w:val="Bodytext"/>
            </w:pPr>
            <w:r>
              <w:t>Is domestic labour shared equally?</w:t>
            </w:r>
          </w:p>
          <w:p w14:paraId="4AB80A3A" w14:textId="77777777" w:rsidR="009A142E" w:rsidRDefault="0013215E" w:rsidP="0013215E">
            <w:pPr>
              <w:pStyle w:val="Bodytext"/>
            </w:pPr>
            <w:r>
              <w:t>Is childhood significant?</w:t>
            </w:r>
          </w:p>
          <w:p w14:paraId="40C415AE" w14:textId="362E1E9A" w:rsidR="0013215E" w:rsidRPr="0013215E" w:rsidRDefault="0013215E" w:rsidP="0013215E">
            <w:pPr>
              <w:pStyle w:val="Bodytext"/>
            </w:pPr>
            <w:r>
              <w:t>What is an ageing population?</w:t>
            </w:r>
          </w:p>
        </w:tc>
        <w:tc>
          <w:tcPr>
            <w:tcW w:w="2552" w:type="dxa"/>
            <w:tcBorders>
              <w:top w:val="single" w:sz="4" w:space="0" w:color="auto"/>
              <w:left w:val="single" w:sz="4" w:space="0" w:color="auto"/>
              <w:bottom w:val="single" w:sz="4" w:space="0" w:color="auto"/>
              <w:right w:val="single" w:sz="4" w:space="0" w:color="auto"/>
            </w:tcBorders>
            <w:shd w:val="clear" w:color="auto" w:fill="00B050"/>
          </w:tcPr>
          <w:p w14:paraId="510C439D" w14:textId="77777777" w:rsidR="0013215E" w:rsidRDefault="0013215E" w:rsidP="0013215E">
            <w:pPr>
              <w:pStyle w:val="Default"/>
              <w:spacing w:before="40" w:after="40"/>
              <w:rPr>
                <w:rFonts w:ascii="Arial" w:hAnsi="Arial" w:cs="Arial"/>
                <w:sz w:val="18"/>
                <w:szCs w:val="18"/>
              </w:rPr>
            </w:pPr>
            <w:r>
              <w:rPr>
                <w:rFonts w:ascii="Arial" w:hAnsi="Arial" w:cs="Arial"/>
                <w:sz w:val="18"/>
                <w:szCs w:val="18"/>
              </w:rPr>
              <w:t>The meaning of a reconstituted family</w:t>
            </w:r>
          </w:p>
          <w:p w14:paraId="40C415B5" w14:textId="767DBEC3" w:rsidR="00547055" w:rsidRPr="004E752E" w:rsidRDefault="00547055" w:rsidP="00851568">
            <w:pPr>
              <w:pStyle w:val="Default"/>
              <w:spacing w:before="40" w:after="40"/>
              <w:rPr>
                <w:rFonts w:ascii="Arial" w:hAnsi="Arial" w:cs="Arial"/>
                <w:sz w:val="18"/>
                <w:szCs w:val="18"/>
              </w:rPr>
            </w:pPr>
          </w:p>
        </w:tc>
        <w:tc>
          <w:tcPr>
            <w:tcW w:w="1778" w:type="dxa"/>
            <w:tcBorders>
              <w:top w:val="single" w:sz="4" w:space="0" w:color="auto"/>
              <w:left w:val="single" w:sz="4" w:space="0" w:color="auto"/>
              <w:bottom w:val="single" w:sz="4" w:space="0" w:color="auto"/>
              <w:right w:val="single" w:sz="4" w:space="0" w:color="auto"/>
            </w:tcBorders>
            <w:shd w:val="clear" w:color="auto" w:fill="FFC000"/>
          </w:tcPr>
          <w:p w14:paraId="0E7808D0" w14:textId="77777777" w:rsidR="007433AB" w:rsidRDefault="007433AB" w:rsidP="007433AB">
            <w:pPr>
              <w:pStyle w:val="Default"/>
              <w:spacing w:before="40" w:after="40"/>
              <w:rPr>
                <w:rFonts w:ascii="Arial" w:hAnsi="Arial" w:cs="Arial"/>
                <w:sz w:val="18"/>
                <w:szCs w:val="18"/>
              </w:rPr>
            </w:pPr>
            <w:r>
              <w:rPr>
                <w:rFonts w:ascii="Arial" w:hAnsi="Arial" w:cs="Arial"/>
                <w:sz w:val="18"/>
                <w:szCs w:val="18"/>
              </w:rPr>
              <w:t>past paper questions</w:t>
            </w:r>
          </w:p>
          <w:p w14:paraId="40C415B9" w14:textId="77777777" w:rsidR="00B14D9B" w:rsidRDefault="00B14D9B" w:rsidP="00851568">
            <w:pPr>
              <w:pStyle w:val="Default"/>
              <w:spacing w:before="40" w:after="40"/>
              <w:rPr>
                <w:rFonts w:ascii="Arial" w:hAnsi="Arial" w:cs="Arial"/>
                <w:sz w:val="18"/>
                <w:szCs w:val="18"/>
              </w:rPr>
            </w:pPr>
            <w:bookmarkStart w:id="0" w:name="_GoBack"/>
            <w:bookmarkEnd w:id="0"/>
          </w:p>
        </w:tc>
      </w:tr>
    </w:tbl>
    <w:p w14:paraId="40C4164B" w14:textId="77777777" w:rsidR="008D1CA5" w:rsidRPr="00484D7E" w:rsidRDefault="008D1CA5" w:rsidP="00815292">
      <w:pPr>
        <w:pStyle w:val="Default"/>
        <w:spacing w:before="40" w:after="40"/>
      </w:pPr>
    </w:p>
    <w:sectPr w:rsidR="008D1CA5" w:rsidRPr="00484D7E" w:rsidSect="00FE4BF0">
      <w:headerReference w:type="default" r:id="rId8"/>
      <w:pgSz w:w="16838" w:h="11906" w:orient="landscape" w:code="9"/>
      <w:pgMar w:top="107" w:right="459" w:bottom="284" w:left="567" w:header="284"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F36705" w14:textId="77777777" w:rsidR="005F56A4" w:rsidRDefault="005F56A4" w:rsidP="00821582">
      <w:pPr>
        <w:spacing w:after="0" w:line="240" w:lineRule="auto"/>
      </w:pPr>
      <w:r>
        <w:separator/>
      </w:r>
    </w:p>
  </w:endnote>
  <w:endnote w:type="continuationSeparator" w:id="0">
    <w:p w14:paraId="2272C691" w14:textId="77777777" w:rsidR="005F56A4" w:rsidRDefault="005F56A4" w:rsidP="008215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Myriad Pro">
    <w:altName w:val="Segoe UI"/>
    <w:panose1 w:val="020B0503030403020204"/>
    <w:charset w:val="00"/>
    <w:family w:val="swiss"/>
    <w:notTrueType/>
    <w:pitch w:val="variable"/>
    <w:sig w:usb0="20000287" w:usb1="00000001" w:usb2="00000000" w:usb3="00000000" w:csb0="0000019F" w:csb1="00000000"/>
  </w:font>
  <w:font w:name="Cambria">
    <w:panose1 w:val="02040503050406030204"/>
    <w:charset w:val="00"/>
    <w:family w:val="roman"/>
    <w:pitch w:val="variable"/>
    <w:sig w:usb0="E00006FF" w:usb1="420024FF" w:usb2="02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AE3372" w14:textId="77777777" w:rsidR="005F56A4" w:rsidRDefault="005F56A4" w:rsidP="00821582">
      <w:pPr>
        <w:spacing w:after="0" w:line="240" w:lineRule="auto"/>
      </w:pPr>
      <w:r>
        <w:separator/>
      </w:r>
    </w:p>
  </w:footnote>
  <w:footnote w:type="continuationSeparator" w:id="0">
    <w:p w14:paraId="35C747DF" w14:textId="77777777" w:rsidR="005F56A4" w:rsidRDefault="005F56A4" w:rsidP="008215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C41650" w14:textId="77777777" w:rsidR="003F6147" w:rsidRPr="0028512F" w:rsidRDefault="003F6147" w:rsidP="00EF503F">
    <w:pPr>
      <w:tabs>
        <w:tab w:val="left" w:pos="1620"/>
        <w:tab w:val="left" w:pos="9923"/>
      </w:tabs>
      <w:rPr>
        <w:rFonts w:ascii="Arial" w:hAnsi="Arial" w:cs="Arial"/>
        <w:sz w:val="40"/>
        <w:szCs w:val="4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B0268"/>
    <w:multiLevelType w:val="hybridMultilevel"/>
    <w:tmpl w:val="88AA63E2"/>
    <w:lvl w:ilvl="0" w:tplc="ABBE0418">
      <w:numFmt w:val="bullet"/>
      <w:lvlText w:val="•"/>
      <w:lvlJc w:val="left"/>
      <w:pPr>
        <w:ind w:left="170" w:hanging="170"/>
      </w:pPr>
      <w:rPr>
        <w:rFonts w:ascii="Arial" w:hAnsi="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9A0600B"/>
    <w:multiLevelType w:val="hybridMultilevel"/>
    <w:tmpl w:val="4998B5B4"/>
    <w:lvl w:ilvl="0" w:tplc="D19834AE">
      <w:start w:val="1"/>
      <w:numFmt w:val="bullet"/>
      <w:pStyle w:val="ListBullet"/>
      <w:lvlText w:val=""/>
      <w:lvlJc w:val="left"/>
      <w:pPr>
        <w:tabs>
          <w:tab w:val="num" w:pos="227"/>
        </w:tabs>
        <w:ind w:left="113" w:hanging="113"/>
      </w:pPr>
      <w:rPr>
        <w:rFonts w:ascii="Symbol" w:hAnsi="Symbol" w:hint="default"/>
        <w:sz w:val="14"/>
        <w:szCs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8D650A"/>
    <w:multiLevelType w:val="hybridMultilevel"/>
    <w:tmpl w:val="03E84780"/>
    <w:lvl w:ilvl="0" w:tplc="493E4442">
      <w:numFmt w:val="bullet"/>
      <w:pStyle w:val="Bodytext"/>
      <w:lvlText w:val="•"/>
      <w:lvlJc w:val="left"/>
      <w:pPr>
        <w:ind w:left="170" w:hanging="122"/>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204FBE"/>
    <w:multiLevelType w:val="hybridMultilevel"/>
    <w:tmpl w:val="2DAA37EA"/>
    <w:lvl w:ilvl="0" w:tplc="78D8931E">
      <w:numFmt w:val="bullet"/>
      <w:lvlText w:val="•"/>
      <w:lvlJc w:val="left"/>
      <w:pPr>
        <w:ind w:left="170" w:hanging="122"/>
      </w:pPr>
      <w:rPr>
        <w:rFonts w:ascii="Arial" w:hAnsi="Arial" w:hint="default"/>
      </w:rPr>
    </w:lvl>
    <w:lvl w:ilvl="1" w:tplc="08090003" w:tentative="1">
      <w:start w:val="1"/>
      <w:numFmt w:val="bullet"/>
      <w:lvlText w:val="o"/>
      <w:lvlJc w:val="left"/>
      <w:pPr>
        <w:ind w:left="1128" w:hanging="360"/>
      </w:pPr>
      <w:rPr>
        <w:rFonts w:ascii="Courier New" w:hAnsi="Courier New" w:cs="Courier New" w:hint="default"/>
      </w:rPr>
    </w:lvl>
    <w:lvl w:ilvl="2" w:tplc="08090005" w:tentative="1">
      <w:start w:val="1"/>
      <w:numFmt w:val="bullet"/>
      <w:lvlText w:val=""/>
      <w:lvlJc w:val="left"/>
      <w:pPr>
        <w:ind w:left="1848" w:hanging="360"/>
      </w:pPr>
      <w:rPr>
        <w:rFonts w:ascii="Wingdings" w:hAnsi="Wingdings" w:hint="default"/>
      </w:rPr>
    </w:lvl>
    <w:lvl w:ilvl="3" w:tplc="08090001" w:tentative="1">
      <w:start w:val="1"/>
      <w:numFmt w:val="bullet"/>
      <w:lvlText w:val=""/>
      <w:lvlJc w:val="left"/>
      <w:pPr>
        <w:ind w:left="2568" w:hanging="360"/>
      </w:pPr>
      <w:rPr>
        <w:rFonts w:ascii="Symbol" w:hAnsi="Symbol" w:hint="default"/>
      </w:rPr>
    </w:lvl>
    <w:lvl w:ilvl="4" w:tplc="08090003" w:tentative="1">
      <w:start w:val="1"/>
      <w:numFmt w:val="bullet"/>
      <w:lvlText w:val="o"/>
      <w:lvlJc w:val="left"/>
      <w:pPr>
        <w:ind w:left="3288" w:hanging="360"/>
      </w:pPr>
      <w:rPr>
        <w:rFonts w:ascii="Courier New" w:hAnsi="Courier New" w:cs="Courier New" w:hint="default"/>
      </w:rPr>
    </w:lvl>
    <w:lvl w:ilvl="5" w:tplc="08090005" w:tentative="1">
      <w:start w:val="1"/>
      <w:numFmt w:val="bullet"/>
      <w:lvlText w:val=""/>
      <w:lvlJc w:val="left"/>
      <w:pPr>
        <w:ind w:left="4008" w:hanging="360"/>
      </w:pPr>
      <w:rPr>
        <w:rFonts w:ascii="Wingdings" w:hAnsi="Wingdings" w:hint="default"/>
      </w:rPr>
    </w:lvl>
    <w:lvl w:ilvl="6" w:tplc="08090001" w:tentative="1">
      <w:start w:val="1"/>
      <w:numFmt w:val="bullet"/>
      <w:lvlText w:val=""/>
      <w:lvlJc w:val="left"/>
      <w:pPr>
        <w:ind w:left="4728" w:hanging="360"/>
      </w:pPr>
      <w:rPr>
        <w:rFonts w:ascii="Symbol" w:hAnsi="Symbol" w:hint="default"/>
      </w:rPr>
    </w:lvl>
    <w:lvl w:ilvl="7" w:tplc="08090003" w:tentative="1">
      <w:start w:val="1"/>
      <w:numFmt w:val="bullet"/>
      <w:lvlText w:val="o"/>
      <w:lvlJc w:val="left"/>
      <w:pPr>
        <w:ind w:left="5448" w:hanging="360"/>
      </w:pPr>
      <w:rPr>
        <w:rFonts w:ascii="Courier New" w:hAnsi="Courier New" w:cs="Courier New" w:hint="default"/>
      </w:rPr>
    </w:lvl>
    <w:lvl w:ilvl="8" w:tplc="08090005" w:tentative="1">
      <w:start w:val="1"/>
      <w:numFmt w:val="bullet"/>
      <w:lvlText w:val=""/>
      <w:lvlJc w:val="left"/>
      <w:pPr>
        <w:ind w:left="6168" w:hanging="360"/>
      </w:pPr>
      <w:rPr>
        <w:rFonts w:ascii="Wingdings" w:hAnsi="Wingdings" w:hint="default"/>
      </w:rPr>
    </w:lvl>
  </w:abstractNum>
  <w:num w:numId="1">
    <w:abstractNumId w:val="1"/>
  </w:num>
  <w:num w:numId="2">
    <w:abstractNumId w:val="3"/>
  </w:num>
  <w:num w:numId="3">
    <w:abstractNumId w:val="0"/>
  </w:num>
  <w:num w:numId="4">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activeWritingStyle w:appName="MSWord" w:lang="en-GB" w:vendorID="64" w:dllVersion="131078" w:nlCheck="1" w:checkStyle="1"/>
  <w:activeWritingStyle w:appName="MSWord" w:lang="en-US" w:vendorID="64" w:dllVersion="131078" w:nlCheck="1" w:checkStyle="1"/>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1582"/>
    <w:rsid w:val="00004C8F"/>
    <w:rsid w:val="000145EC"/>
    <w:rsid w:val="000149B7"/>
    <w:rsid w:val="00017F8F"/>
    <w:rsid w:val="00020AB1"/>
    <w:rsid w:val="000249C1"/>
    <w:rsid w:val="000407CA"/>
    <w:rsid w:val="00043D22"/>
    <w:rsid w:val="000457B6"/>
    <w:rsid w:val="00046CCA"/>
    <w:rsid w:val="00054D89"/>
    <w:rsid w:val="0005529C"/>
    <w:rsid w:val="0006736D"/>
    <w:rsid w:val="000728B3"/>
    <w:rsid w:val="00072A3D"/>
    <w:rsid w:val="00074995"/>
    <w:rsid w:val="0008029C"/>
    <w:rsid w:val="000952C4"/>
    <w:rsid w:val="000B3990"/>
    <w:rsid w:val="000C2D1E"/>
    <w:rsid w:val="000C5F1B"/>
    <w:rsid w:val="000D2E96"/>
    <w:rsid w:val="000D3F61"/>
    <w:rsid w:val="000E2C15"/>
    <w:rsid w:val="000E6B7C"/>
    <w:rsid w:val="000E7042"/>
    <w:rsid w:val="00113EB7"/>
    <w:rsid w:val="001176BE"/>
    <w:rsid w:val="0012209E"/>
    <w:rsid w:val="001244DA"/>
    <w:rsid w:val="00124EC0"/>
    <w:rsid w:val="00125DEF"/>
    <w:rsid w:val="001304DA"/>
    <w:rsid w:val="00130DBB"/>
    <w:rsid w:val="0013215E"/>
    <w:rsid w:val="00136650"/>
    <w:rsid w:val="00145A42"/>
    <w:rsid w:val="00160248"/>
    <w:rsid w:val="00163D0A"/>
    <w:rsid w:val="0017132B"/>
    <w:rsid w:val="00174A30"/>
    <w:rsid w:val="00180ECB"/>
    <w:rsid w:val="0019048B"/>
    <w:rsid w:val="00196E94"/>
    <w:rsid w:val="001A3DEF"/>
    <w:rsid w:val="001A4CB3"/>
    <w:rsid w:val="001B1AFA"/>
    <w:rsid w:val="001B455E"/>
    <w:rsid w:val="001B5144"/>
    <w:rsid w:val="001B6B62"/>
    <w:rsid w:val="001C05E5"/>
    <w:rsid w:val="001C12F6"/>
    <w:rsid w:val="001C6F3B"/>
    <w:rsid w:val="001D3C11"/>
    <w:rsid w:val="001D54A8"/>
    <w:rsid w:val="001D7690"/>
    <w:rsid w:val="001E5C57"/>
    <w:rsid w:val="001E6D46"/>
    <w:rsid w:val="001F07D9"/>
    <w:rsid w:val="00202D1C"/>
    <w:rsid w:val="00204CA0"/>
    <w:rsid w:val="00204CE5"/>
    <w:rsid w:val="00206E51"/>
    <w:rsid w:val="0020767A"/>
    <w:rsid w:val="00213741"/>
    <w:rsid w:val="002153BA"/>
    <w:rsid w:val="00216D13"/>
    <w:rsid w:val="00217AD0"/>
    <w:rsid w:val="002227F2"/>
    <w:rsid w:val="00233BB9"/>
    <w:rsid w:val="00245EB8"/>
    <w:rsid w:val="002474F0"/>
    <w:rsid w:val="00251BB4"/>
    <w:rsid w:val="002529DF"/>
    <w:rsid w:val="00253490"/>
    <w:rsid w:val="00257032"/>
    <w:rsid w:val="002670C6"/>
    <w:rsid w:val="00273192"/>
    <w:rsid w:val="0028512F"/>
    <w:rsid w:val="00286F24"/>
    <w:rsid w:val="0029058C"/>
    <w:rsid w:val="00295968"/>
    <w:rsid w:val="00296516"/>
    <w:rsid w:val="002A1653"/>
    <w:rsid w:val="002A2AED"/>
    <w:rsid w:val="002A6A1A"/>
    <w:rsid w:val="002B2132"/>
    <w:rsid w:val="002B3537"/>
    <w:rsid w:val="002B69C6"/>
    <w:rsid w:val="002B7696"/>
    <w:rsid w:val="002C24E8"/>
    <w:rsid w:val="002C52FA"/>
    <w:rsid w:val="002D22B6"/>
    <w:rsid w:val="002D24A3"/>
    <w:rsid w:val="002E0B42"/>
    <w:rsid w:val="002E18C4"/>
    <w:rsid w:val="002E1F27"/>
    <w:rsid w:val="002E65C6"/>
    <w:rsid w:val="002F52EF"/>
    <w:rsid w:val="00310C0F"/>
    <w:rsid w:val="0031569B"/>
    <w:rsid w:val="00316522"/>
    <w:rsid w:val="0032026F"/>
    <w:rsid w:val="00320487"/>
    <w:rsid w:val="00325084"/>
    <w:rsid w:val="00326F04"/>
    <w:rsid w:val="00327EAD"/>
    <w:rsid w:val="00333EE4"/>
    <w:rsid w:val="00343C93"/>
    <w:rsid w:val="0034665F"/>
    <w:rsid w:val="00351A0E"/>
    <w:rsid w:val="00352110"/>
    <w:rsid w:val="00352CCB"/>
    <w:rsid w:val="00354494"/>
    <w:rsid w:val="00361A07"/>
    <w:rsid w:val="00362C4A"/>
    <w:rsid w:val="00372F7C"/>
    <w:rsid w:val="003737D0"/>
    <w:rsid w:val="00383EC7"/>
    <w:rsid w:val="0038436E"/>
    <w:rsid w:val="003A6BF9"/>
    <w:rsid w:val="003B24F1"/>
    <w:rsid w:val="003B3B68"/>
    <w:rsid w:val="003B67E5"/>
    <w:rsid w:val="003C55F7"/>
    <w:rsid w:val="003D3F9E"/>
    <w:rsid w:val="003D4897"/>
    <w:rsid w:val="003D65FF"/>
    <w:rsid w:val="003E2EDA"/>
    <w:rsid w:val="003E3333"/>
    <w:rsid w:val="003E597F"/>
    <w:rsid w:val="003E6219"/>
    <w:rsid w:val="003F03B4"/>
    <w:rsid w:val="003F6147"/>
    <w:rsid w:val="00407373"/>
    <w:rsid w:val="00427FC9"/>
    <w:rsid w:val="00431AD1"/>
    <w:rsid w:val="00432A8A"/>
    <w:rsid w:val="00441A74"/>
    <w:rsid w:val="004432B4"/>
    <w:rsid w:val="00444244"/>
    <w:rsid w:val="00444D28"/>
    <w:rsid w:val="0045472E"/>
    <w:rsid w:val="00456224"/>
    <w:rsid w:val="00466274"/>
    <w:rsid w:val="004677FA"/>
    <w:rsid w:val="00473E67"/>
    <w:rsid w:val="004745FC"/>
    <w:rsid w:val="00474F6F"/>
    <w:rsid w:val="004828A3"/>
    <w:rsid w:val="00484243"/>
    <w:rsid w:val="00484D7E"/>
    <w:rsid w:val="0048559E"/>
    <w:rsid w:val="00486CBF"/>
    <w:rsid w:val="00486D2D"/>
    <w:rsid w:val="004B2F93"/>
    <w:rsid w:val="004B6448"/>
    <w:rsid w:val="004C778C"/>
    <w:rsid w:val="004D63C8"/>
    <w:rsid w:val="004D7383"/>
    <w:rsid w:val="004E57FD"/>
    <w:rsid w:val="004E752E"/>
    <w:rsid w:val="004F3BC1"/>
    <w:rsid w:val="004F3EDD"/>
    <w:rsid w:val="0050522F"/>
    <w:rsid w:val="00506A33"/>
    <w:rsid w:val="00506AFD"/>
    <w:rsid w:val="0051118B"/>
    <w:rsid w:val="005118C1"/>
    <w:rsid w:val="005126FC"/>
    <w:rsid w:val="00512A82"/>
    <w:rsid w:val="005216AB"/>
    <w:rsid w:val="005227BF"/>
    <w:rsid w:val="0052409D"/>
    <w:rsid w:val="00526560"/>
    <w:rsid w:val="00534A67"/>
    <w:rsid w:val="005460A3"/>
    <w:rsid w:val="00547055"/>
    <w:rsid w:val="00551277"/>
    <w:rsid w:val="00561C62"/>
    <w:rsid w:val="00562662"/>
    <w:rsid w:val="00562E83"/>
    <w:rsid w:val="00564C66"/>
    <w:rsid w:val="005770D6"/>
    <w:rsid w:val="00581D52"/>
    <w:rsid w:val="00592214"/>
    <w:rsid w:val="005927BC"/>
    <w:rsid w:val="00593BED"/>
    <w:rsid w:val="00594882"/>
    <w:rsid w:val="005A07C1"/>
    <w:rsid w:val="005A1B62"/>
    <w:rsid w:val="005C30B6"/>
    <w:rsid w:val="005C4408"/>
    <w:rsid w:val="005C5D05"/>
    <w:rsid w:val="005D6777"/>
    <w:rsid w:val="005E4811"/>
    <w:rsid w:val="005E4EF0"/>
    <w:rsid w:val="005E650E"/>
    <w:rsid w:val="005E7267"/>
    <w:rsid w:val="005F3B6B"/>
    <w:rsid w:val="005F47ED"/>
    <w:rsid w:val="005F56A4"/>
    <w:rsid w:val="005F56CA"/>
    <w:rsid w:val="00622369"/>
    <w:rsid w:val="00626676"/>
    <w:rsid w:val="00631800"/>
    <w:rsid w:val="00633B2E"/>
    <w:rsid w:val="00637FA7"/>
    <w:rsid w:val="0064146D"/>
    <w:rsid w:val="00644580"/>
    <w:rsid w:val="00645227"/>
    <w:rsid w:val="00646653"/>
    <w:rsid w:val="00652785"/>
    <w:rsid w:val="00655749"/>
    <w:rsid w:val="00660609"/>
    <w:rsid w:val="00664EF5"/>
    <w:rsid w:val="00665C23"/>
    <w:rsid w:val="00682E7A"/>
    <w:rsid w:val="0068341E"/>
    <w:rsid w:val="006862FF"/>
    <w:rsid w:val="00690089"/>
    <w:rsid w:val="006961E7"/>
    <w:rsid w:val="00696CB7"/>
    <w:rsid w:val="006A00A0"/>
    <w:rsid w:val="006A1B5C"/>
    <w:rsid w:val="006A4962"/>
    <w:rsid w:val="006B6F33"/>
    <w:rsid w:val="006C042B"/>
    <w:rsid w:val="006C240E"/>
    <w:rsid w:val="006D0F86"/>
    <w:rsid w:val="006D1555"/>
    <w:rsid w:val="006D15A7"/>
    <w:rsid w:val="006E0502"/>
    <w:rsid w:val="006E716A"/>
    <w:rsid w:val="006F557A"/>
    <w:rsid w:val="00715C14"/>
    <w:rsid w:val="007218AA"/>
    <w:rsid w:val="00721B2E"/>
    <w:rsid w:val="00721E9D"/>
    <w:rsid w:val="00725CE2"/>
    <w:rsid w:val="007301A9"/>
    <w:rsid w:val="007308B2"/>
    <w:rsid w:val="007369DC"/>
    <w:rsid w:val="00742000"/>
    <w:rsid w:val="007433AB"/>
    <w:rsid w:val="00757870"/>
    <w:rsid w:val="007609FA"/>
    <w:rsid w:val="007612F7"/>
    <w:rsid w:val="0076763A"/>
    <w:rsid w:val="0076763E"/>
    <w:rsid w:val="00770AAE"/>
    <w:rsid w:val="00771D87"/>
    <w:rsid w:val="0077209B"/>
    <w:rsid w:val="00776C1A"/>
    <w:rsid w:val="007801C5"/>
    <w:rsid w:val="00783E87"/>
    <w:rsid w:val="007A2195"/>
    <w:rsid w:val="007A27F1"/>
    <w:rsid w:val="007A70FA"/>
    <w:rsid w:val="007A7189"/>
    <w:rsid w:val="007B30A2"/>
    <w:rsid w:val="007B5805"/>
    <w:rsid w:val="007C4047"/>
    <w:rsid w:val="007C5813"/>
    <w:rsid w:val="007D25E0"/>
    <w:rsid w:val="007D373F"/>
    <w:rsid w:val="007E498C"/>
    <w:rsid w:val="0080170A"/>
    <w:rsid w:val="008025FD"/>
    <w:rsid w:val="00802BAF"/>
    <w:rsid w:val="00805B9C"/>
    <w:rsid w:val="00815292"/>
    <w:rsid w:val="00816E2D"/>
    <w:rsid w:val="008201CE"/>
    <w:rsid w:val="00821582"/>
    <w:rsid w:val="0082289C"/>
    <w:rsid w:val="00823D07"/>
    <w:rsid w:val="00827A2C"/>
    <w:rsid w:val="00830734"/>
    <w:rsid w:val="00831E55"/>
    <w:rsid w:val="0083410A"/>
    <w:rsid w:val="008348F1"/>
    <w:rsid w:val="00841CAA"/>
    <w:rsid w:val="00851568"/>
    <w:rsid w:val="008525BF"/>
    <w:rsid w:val="00853DB8"/>
    <w:rsid w:val="008552D8"/>
    <w:rsid w:val="00855C20"/>
    <w:rsid w:val="00860C1E"/>
    <w:rsid w:val="00861D71"/>
    <w:rsid w:val="00871AC5"/>
    <w:rsid w:val="00873BA8"/>
    <w:rsid w:val="008809B5"/>
    <w:rsid w:val="00882944"/>
    <w:rsid w:val="008835DE"/>
    <w:rsid w:val="008836C3"/>
    <w:rsid w:val="0088769A"/>
    <w:rsid w:val="008976F8"/>
    <w:rsid w:val="008A0BD6"/>
    <w:rsid w:val="008A5E1E"/>
    <w:rsid w:val="008B2CD6"/>
    <w:rsid w:val="008B4568"/>
    <w:rsid w:val="008B6F13"/>
    <w:rsid w:val="008B7E0C"/>
    <w:rsid w:val="008B7E78"/>
    <w:rsid w:val="008C2E4B"/>
    <w:rsid w:val="008C3DA2"/>
    <w:rsid w:val="008D1CA5"/>
    <w:rsid w:val="008E538D"/>
    <w:rsid w:val="008F2354"/>
    <w:rsid w:val="008F6DDC"/>
    <w:rsid w:val="00903299"/>
    <w:rsid w:val="00910888"/>
    <w:rsid w:val="00922D90"/>
    <w:rsid w:val="009345E3"/>
    <w:rsid w:val="00942614"/>
    <w:rsid w:val="009512D4"/>
    <w:rsid w:val="00953387"/>
    <w:rsid w:val="00954026"/>
    <w:rsid w:val="00955AC9"/>
    <w:rsid w:val="00964653"/>
    <w:rsid w:val="009719D0"/>
    <w:rsid w:val="009833F8"/>
    <w:rsid w:val="00985F6C"/>
    <w:rsid w:val="00986772"/>
    <w:rsid w:val="009872B9"/>
    <w:rsid w:val="00990FB5"/>
    <w:rsid w:val="009929DF"/>
    <w:rsid w:val="009A142E"/>
    <w:rsid w:val="009A2B91"/>
    <w:rsid w:val="009A35B7"/>
    <w:rsid w:val="009A3728"/>
    <w:rsid w:val="009A7EF6"/>
    <w:rsid w:val="009B556A"/>
    <w:rsid w:val="009B7934"/>
    <w:rsid w:val="009C0116"/>
    <w:rsid w:val="009C3AC4"/>
    <w:rsid w:val="009C6322"/>
    <w:rsid w:val="009D09A1"/>
    <w:rsid w:val="009D4568"/>
    <w:rsid w:val="009D5144"/>
    <w:rsid w:val="009D6B2D"/>
    <w:rsid w:val="009E08E0"/>
    <w:rsid w:val="00A040D0"/>
    <w:rsid w:val="00A12E3B"/>
    <w:rsid w:val="00A22CF1"/>
    <w:rsid w:val="00A3015E"/>
    <w:rsid w:val="00A30608"/>
    <w:rsid w:val="00A3176A"/>
    <w:rsid w:val="00A35B01"/>
    <w:rsid w:val="00A4049A"/>
    <w:rsid w:val="00A40BDD"/>
    <w:rsid w:val="00A41E12"/>
    <w:rsid w:val="00A45F03"/>
    <w:rsid w:val="00A54CB3"/>
    <w:rsid w:val="00A56AD8"/>
    <w:rsid w:val="00A61191"/>
    <w:rsid w:val="00A644D0"/>
    <w:rsid w:val="00A720D4"/>
    <w:rsid w:val="00A749E4"/>
    <w:rsid w:val="00A80989"/>
    <w:rsid w:val="00A846B7"/>
    <w:rsid w:val="00A908C3"/>
    <w:rsid w:val="00A93784"/>
    <w:rsid w:val="00A95885"/>
    <w:rsid w:val="00AB1BE1"/>
    <w:rsid w:val="00AB20A3"/>
    <w:rsid w:val="00AB4AFA"/>
    <w:rsid w:val="00AC0A33"/>
    <w:rsid w:val="00AC1AAC"/>
    <w:rsid w:val="00AC7925"/>
    <w:rsid w:val="00AD15CD"/>
    <w:rsid w:val="00AD332F"/>
    <w:rsid w:val="00AD67AF"/>
    <w:rsid w:val="00AE48E1"/>
    <w:rsid w:val="00AF5B2F"/>
    <w:rsid w:val="00AF5C8C"/>
    <w:rsid w:val="00B02F07"/>
    <w:rsid w:val="00B05B65"/>
    <w:rsid w:val="00B14D9B"/>
    <w:rsid w:val="00B157BF"/>
    <w:rsid w:val="00B26855"/>
    <w:rsid w:val="00B37B20"/>
    <w:rsid w:val="00B47DF7"/>
    <w:rsid w:val="00B54A23"/>
    <w:rsid w:val="00B56672"/>
    <w:rsid w:val="00B6184E"/>
    <w:rsid w:val="00B64BCA"/>
    <w:rsid w:val="00B8290D"/>
    <w:rsid w:val="00B9685B"/>
    <w:rsid w:val="00BA0B86"/>
    <w:rsid w:val="00BA2232"/>
    <w:rsid w:val="00BA5415"/>
    <w:rsid w:val="00BB215D"/>
    <w:rsid w:val="00BB5A31"/>
    <w:rsid w:val="00BC21E3"/>
    <w:rsid w:val="00BC7C0F"/>
    <w:rsid w:val="00BD222B"/>
    <w:rsid w:val="00BE239A"/>
    <w:rsid w:val="00BF0B38"/>
    <w:rsid w:val="00BF658B"/>
    <w:rsid w:val="00BF7EDF"/>
    <w:rsid w:val="00C02408"/>
    <w:rsid w:val="00C16329"/>
    <w:rsid w:val="00C3007F"/>
    <w:rsid w:val="00C31641"/>
    <w:rsid w:val="00C34B97"/>
    <w:rsid w:val="00C368F1"/>
    <w:rsid w:val="00C41AD4"/>
    <w:rsid w:val="00C41CE6"/>
    <w:rsid w:val="00C420E0"/>
    <w:rsid w:val="00C44D28"/>
    <w:rsid w:val="00C470C4"/>
    <w:rsid w:val="00C54A4B"/>
    <w:rsid w:val="00C561CB"/>
    <w:rsid w:val="00C8211A"/>
    <w:rsid w:val="00C830AB"/>
    <w:rsid w:val="00C97FF2"/>
    <w:rsid w:val="00CB46B1"/>
    <w:rsid w:val="00CB74DE"/>
    <w:rsid w:val="00CB75B2"/>
    <w:rsid w:val="00CD1E97"/>
    <w:rsid w:val="00CE0491"/>
    <w:rsid w:val="00CE08B5"/>
    <w:rsid w:val="00CE2A50"/>
    <w:rsid w:val="00CE66CC"/>
    <w:rsid w:val="00CF0158"/>
    <w:rsid w:val="00CF422B"/>
    <w:rsid w:val="00D02F2C"/>
    <w:rsid w:val="00D0653B"/>
    <w:rsid w:val="00D10781"/>
    <w:rsid w:val="00D116AF"/>
    <w:rsid w:val="00D1612F"/>
    <w:rsid w:val="00D1794B"/>
    <w:rsid w:val="00D31C24"/>
    <w:rsid w:val="00D41844"/>
    <w:rsid w:val="00D41AD7"/>
    <w:rsid w:val="00D44CAE"/>
    <w:rsid w:val="00D45E22"/>
    <w:rsid w:val="00D46A76"/>
    <w:rsid w:val="00D46CF7"/>
    <w:rsid w:val="00D50215"/>
    <w:rsid w:val="00D60715"/>
    <w:rsid w:val="00D61432"/>
    <w:rsid w:val="00D61599"/>
    <w:rsid w:val="00D63B08"/>
    <w:rsid w:val="00D844E5"/>
    <w:rsid w:val="00DA1CFD"/>
    <w:rsid w:val="00DA67E4"/>
    <w:rsid w:val="00DB2093"/>
    <w:rsid w:val="00DB51EC"/>
    <w:rsid w:val="00DB7D57"/>
    <w:rsid w:val="00DC4406"/>
    <w:rsid w:val="00DC6D36"/>
    <w:rsid w:val="00DD06EF"/>
    <w:rsid w:val="00DD0FE4"/>
    <w:rsid w:val="00DD4C47"/>
    <w:rsid w:val="00DD623D"/>
    <w:rsid w:val="00DD6503"/>
    <w:rsid w:val="00DE15A6"/>
    <w:rsid w:val="00DE4565"/>
    <w:rsid w:val="00DE4E44"/>
    <w:rsid w:val="00DF1529"/>
    <w:rsid w:val="00DF3812"/>
    <w:rsid w:val="00DF4952"/>
    <w:rsid w:val="00DF6877"/>
    <w:rsid w:val="00DF701D"/>
    <w:rsid w:val="00E0002D"/>
    <w:rsid w:val="00E01518"/>
    <w:rsid w:val="00E026FD"/>
    <w:rsid w:val="00E033F2"/>
    <w:rsid w:val="00E0346E"/>
    <w:rsid w:val="00E078C6"/>
    <w:rsid w:val="00E1527C"/>
    <w:rsid w:val="00E30FB7"/>
    <w:rsid w:val="00E33314"/>
    <w:rsid w:val="00E3453A"/>
    <w:rsid w:val="00E35E45"/>
    <w:rsid w:val="00E436D5"/>
    <w:rsid w:val="00E45E94"/>
    <w:rsid w:val="00E4784A"/>
    <w:rsid w:val="00E5289A"/>
    <w:rsid w:val="00E5538B"/>
    <w:rsid w:val="00E554F2"/>
    <w:rsid w:val="00E6360D"/>
    <w:rsid w:val="00E67EFD"/>
    <w:rsid w:val="00E72522"/>
    <w:rsid w:val="00E76830"/>
    <w:rsid w:val="00E85D3D"/>
    <w:rsid w:val="00E86C8E"/>
    <w:rsid w:val="00E8728B"/>
    <w:rsid w:val="00E94EC4"/>
    <w:rsid w:val="00E95559"/>
    <w:rsid w:val="00E96CB9"/>
    <w:rsid w:val="00EA6A87"/>
    <w:rsid w:val="00EB29E3"/>
    <w:rsid w:val="00EB2AF1"/>
    <w:rsid w:val="00EC3DC6"/>
    <w:rsid w:val="00EC5086"/>
    <w:rsid w:val="00ED0DFB"/>
    <w:rsid w:val="00ED4ED7"/>
    <w:rsid w:val="00ED54BE"/>
    <w:rsid w:val="00EE6FF7"/>
    <w:rsid w:val="00EF157A"/>
    <w:rsid w:val="00EF246B"/>
    <w:rsid w:val="00EF503F"/>
    <w:rsid w:val="00EF5590"/>
    <w:rsid w:val="00EF638F"/>
    <w:rsid w:val="00EF6DCD"/>
    <w:rsid w:val="00F10BD3"/>
    <w:rsid w:val="00F1618F"/>
    <w:rsid w:val="00F1645B"/>
    <w:rsid w:val="00F209BD"/>
    <w:rsid w:val="00F232AB"/>
    <w:rsid w:val="00F24FB5"/>
    <w:rsid w:val="00F35950"/>
    <w:rsid w:val="00F36E0D"/>
    <w:rsid w:val="00F41EA9"/>
    <w:rsid w:val="00F45B52"/>
    <w:rsid w:val="00F52F73"/>
    <w:rsid w:val="00F572E1"/>
    <w:rsid w:val="00F605AB"/>
    <w:rsid w:val="00F61AF4"/>
    <w:rsid w:val="00F635DE"/>
    <w:rsid w:val="00F641AD"/>
    <w:rsid w:val="00F77DA1"/>
    <w:rsid w:val="00F82324"/>
    <w:rsid w:val="00F86211"/>
    <w:rsid w:val="00F86A7B"/>
    <w:rsid w:val="00F8746B"/>
    <w:rsid w:val="00F90DB6"/>
    <w:rsid w:val="00F9186A"/>
    <w:rsid w:val="00F93985"/>
    <w:rsid w:val="00F94D3E"/>
    <w:rsid w:val="00F961A7"/>
    <w:rsid w:val="00F964C7"/>
    <w:rsid w:val="00FA42EC"/>
    <w:rsid w:val="00FA6EA3"/>
    <w:rsid w:val="00FA76B3"/>
    <w:rsid w:val="00FB2EC4"/>
    <w:rsid w:val="00FB3D2E"/>
    <w:rsid w:val="00FB5E4C"/>
    <w:rsid w:val="00FC0886"/>
    <w:rsid w:val="00FC35C6"/>
    <w:rsid w:val="00FC56BE"/>
    <w:rsid w:val="00FC746F"/>
    <w:rsid w:val="00FD1726"/>
    <w:rsid w:val="00FD78FA"/>
    <w:rsid w:val="00FE36EF"/>
    <w:rsid w:val="00FE4BF0"/>
    <w:rsid w:val="00FE62AC"/>
    <w:rsid w:val="00FF0862"/>
    <w:rsid w:val="00FF0DAD"/>
    <w:rsid w:val="00FF0E88"/>
    <w:rsid w:val="00FF1B5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C414D9"/>
  <w15:chartTrackingRefBased/>
  <w15:docId w15:val="{CD1429AC-AE82-4D77-82F0-CC8ABB4E7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46CF7"/>
    <w:pPr>
      <w:spacing w:before="16" w:after="200" w:line="276" w:lineRule="auto"/>
    </w:pPr>
    <w:rPr>
      <w:sz w:val="22"/>
      <w:szCs w:val="22"/>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215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1582"/>
  </w:style>
  <w:style w:type="paragraph" w:styleId="Footer">
    <w:name w:val="footer"/>
    <w:basedOn w:val="Normal"/>
    <w:link w:val="FooterChar"/>
    <w:uiPriority w:val="99"/>
    <w:unhideWhenUsed/>
    <w:rsid w:val="008215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1582"/>
  </w:style>
  <w:style w:type="paragraph" w:styleId="BalloonText">
    <w:name w:val="Balloon Text"/>
    <w:basedOn w:val="Normal"/>
    <w:link w:val="BalloonTextChar"/>
    <w:uiPriority w:val="99"/>
    <w:semiHidden/>
    <w:unhideWhenUsed/>
    <w:rsid w:val="00821582"/>
    <w:pPr>
      <w:spacing w:after="0" w:line="240" w:lineRule="auto"/>
    </w:pPr>
    <w:rPr>
      <w:rFonts w:ascii="Tahoma" w:hAnsi="Tahoma" w:cs="Mangal"/>
      <w:sz w:val="16"/>
      <w:szCs w:val="16"/>
      <w:lang w:val="x-none" w:eastAsia="x-none" w:bidi="hi-IN"/>
    </w:rPr>
  </w:style>
  <w:style w:type="character" w:customStyle="1" w:styleId="BalloonTextChar">
    <w:name w:val="Balloon Text Char"/>
    <w:link w:val="BalloonText"/>
    <w:uiPriority w:val="99"/>
    <w:semiHidden/>
    <w:rsid w:val="00821582"/>
    <w:rPr>
      <w:rFonts w:ascii="Tahoma" w:hAnsi="Tahoma" w:cs="Tahoma"/>
      <w:sz w:val="16"/>
      <w:szCs w:val="16"/>
    </w:rPr>
  </w:style>
  <w:style w:type="paragraph" w:styleId="ListParagraph">
    <w:name w:val="List Paragraph"/>
    <w:basedOn w:val="Normal"/>
    <w:qFormat/>
    <w:rsid w:val="008A5E1E"/>
    <w:pPr>
      <w:spacing w:before="0"/>
      <w:ind w:left="720"/>
      <w:contextualSpacing/>
    </w:pPr>
    <w:rPr>
      <w:rFonts w:eastAsia="Times New Roman"/>
      <w:lang w:val="es-ES"/>
    </w:rPr>
  </w:style>
  <w:style w:type="character" w:customStyle="1" w:styleId="CharChar4">
    <w:name w:val="Char Char4"/>
    <w:locked/>
    <w:rsid w:val="008A5E1E"/>
    <w:rPr>
      <w:rFonts w:cs="Times New Roman"/>
    </w:rPr>
  </w:style>
  <w:style w:type="character" w:customStyle="1" w:styleId="CharChar3">
    <w:name w:val="Char Char3"/>
    <w:locked/>
    <w:rsid w:val="008A5E1E"/>
    <w:rPr>
      <w:rFonts w:cs="Times New Roman"/>
    </w:rPr>
  </w:style>
  <w:style w:type="paragraph" w:customStyle="1" w:styleId="H1">
    <w:name w:val="H1"/>
    <w:basedOn w:val="Normal"/>
    <w:rsid w:val="005C4408"/>
    <w:pPr>
      <w:spacing w:after="0"/>
    </w:pPr>
    <w:rPr>
      <w:rFonts w:ascii="Arial" w:hAnsi="Arial" w:cs="Arial"/>
      <w:sz w:val="24"/>
      <w:szCs w:val="24"/>
      <w:lang w:val="en-US"/>
    </w:rPr>
  </w:style>
  <w:style w:type="character" w:styleId="PageNumber">
    <w:name w:val="page number"/>
    <w:basedOn w:val="DefaultParagraphFont"/>
    <w:rsid w:val="0038436E"/>
  </w:style>
  <w:style w:type="paragraph" w:customStyle="1" w:styleId="Default">
    <w:name w:val="Default"/>
    <w:rsid w:val="008D1CA5"/>
    <w:pPr>
      <w:widowControl w:val="0"/>
      <w:autoSpaceDE w:val="0"/>
      <w:autoSpaceDN w:val="0"/>
      <w:adjustRightInd w:val="0"/>
    </w:pPr>
    <w:rPr>
      <w:rFonts w:ascii="Myriad Pro" w:eastAsia="Times New Roman" w:hAnsi="Myriad Pro" w:cs="Myriad Pro"/>
      <w:color w:val="000000"/>
      <w:sz w:val="24"/>
      <w:szCs w:val="24"/>
      <w:lang w:eastAsia="en-US"/>
    </w:rPr>
  </w:style>
  <w:style w:type="character" w:styleId="Hyperlink">
    <w:name w:val="Hyperlink"/>
    <w:uiPriority w:val="99"/>
    <w:unhideWhenUsed/>
    <w:rsid w:val="009B7934"/>
    <w:rPr>
      <w:color w:val="0000FF"/>
      <w:u w:val="single"/>
    </w:rPr>
  </w:style>
  <w:style w:type="paragraph" w:styleId="EndnoteText">
    <w:name w:val="endnote text"/>
    <w:basedOn w:val="Normal"/>
    <w:link w:val="EndnoteTextChar"/>
    <w:uiPriority w:val="99"/>
    <w:semiHidden/>
    <w:unhideWhenUsed/>
    <w:rsid w:val="0020767A"/>
    <w:rPr>
      <w:sz w:val="20"/>
      <w:szCs w:val="20"/>
    </w:rPr>
  </w:style>
  <w:style w:type="character" w:customStyle="1" w:styleId="EndnoteTextChar">
    <w:name w:val="Endnote Text Char"/>
    <w:link w:val="EndnoteText"/>
    <w:uiPriority w:val="99"/>
    <w:semiHidden/>
    <w:rsid w:val="0020767A"/>
    <w:rPr>
      <w:lang w:eastAsia="en-US"/>
    </w:rPr>
  </w:style>
  <w:style w:type="character" w:styleId="EndnoteReference">
    <w:name w:val="endnote reference"/>
    <w:uiPriority w:val="99"/>
    <w:semiHidden/>
    <w:unhideWhenUsed/>
    <w:rsid w:val="0020767A"/>
    <w:rPr>
      <w:vertAlign w:val="superscript"/>
    </w:rPr>
  </w:style>
  <w:style w:type="paragraph" w:customStyle="1" w:styleId="Bodytext">
    <w:name w:val="Bodytext"/>
    <w:link w:val="BodytextChar"/>
    <w:autoRedefine/>
    <w:qFormat/>
    <w:rsid w:val="00D41AD7"/>
    <w:pPr>
      <w:numPr>
        <w:numId w:val="4"/>
      </w:numPr>
      <w:spacing w:after="120"/>
    </w:pPr>
    <w:rPr>
      <w:rFonts w:ascii="Arial" w:eastAsia="Cambria" w:hAnsi="Arial" w:cs="Arial"/>
      <w:color w:val="000000"/>
      <w:sz w:val="18"/>
      <w:szCs w:val="18"/>
      <w:lang w:val="en-GB" w:eastAsia="en-GB"/>
    </w:rPr>
  </w:style>
  <w:style w:type="character" w:customStyle="1" w:styleId="BodytextChar">
    <w:name w:val="Bodytext Char"/>
    <w:link w:val="Bodytext"/>
    <w:rsid w:val="00D41AD7"/>
    <w:rPr>
      <w:rFonts w:ascii="Arial" w:eastAsia="Cambria" w:hAnsi="Arial" w:cs="Arial"/>
      <w:color w:val="000000"/>
      <w:sz w:val="18"/>
      <w:szCs w:val="18"/>
      <w:lang w:val="en-GB" w:eastAsia="en-GB"/>
    </w:rPr>
  </w:style>
  <w:style w:type="paragraph" w:styleId="ListBullet">
    <w:name w:val="List Bullet"/>
    <w:basedOn w:val="Normal"/>
    <w:uiPriority w:val="99"/>
    <w:unhideWhenUsed/>
    <w:rsid w:val="001D54A8"/>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5319846">
      <w:bodyDiv w:val="1"/>
      <w:marLeft w:val="0"/>
      <w:marRight w:val="0"/>
      <w:marTop w:val="0"/>
      <w:marBottom w:val="0"/>
      <w:divBdr>
        <w:top w:val="none" w:sz="0" w:space="0" w:color="auto"/>
        <w:left w:val="none" w:sz="0" w:space="0" w:color="auto"/>
        <w:bottom w:val="none" w:sz="0" w:space="0" w:color="auto"/>
        <w:right w:val="none" w:sz="0" w:space="0" w:color="auto"/>
      </w:divBdr>
    </w:div>
    <w:div w:id="1488739292">
      <w:bodyDiv w:val="1"/>
      <w:marLeft w:val="0"/>
      <w:marRight w:val="0"/>
      <w:marTop w:val="0"/>
      <w:marBottom w:val="0"/>
      <w:divBdr>
        <w:top w:val="none" w:sz="0" w:space="0" w:color="auto"/>
        <w:left w:val="none" w:sz="0" w:space="0" w:color="auto"/>
        <w:bottom w:val="none" w:sz="0" w:space="0" w:color="auto"/>
        <w:right w:val="none" w:sz="0" w:space="0" w:color="auto"/>
      </w:divBdr>
    </w:div>
    <w:div w:id="1820533174">
      <w:bodyDiv w:val="1"/>
      <w:marLeft w:val="0"/>
      <w:marRight w:val="0"/>
      <w:marTop w:val="0"/>
      <w:marBottom w:val="0"/>
      <w:divBdr>
        <w:top w:val="none" w:sz="0" w:space="0" w:color="auto"/>
        <w:left w:val="none" w:sz="0" w:space="0" w:color="auto"/>
        <w:bottom w:val="none" w:sz="0" w:space="0" w:color="auto"/>
        <w:right w:val="none" w:sz="0" w:space="0" w:color="auto"/>
      </w:divBdr>
    </w:div>
    <w:div w:id="2116443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BE0292851ACA9644A121845350BB5F54" ma:contentTypeVersion="10" ma:contentTypeDescription="Create a new document." ma:contentTypeScope="" ma:versionID="1ed6c4c8bba874765d7405b59b4b7075">
  <xsd:schema xmlns:xsd="http://www.w3.org/2001/XMLSchema" xmlns:xs="http://www.w3.org/2001/XMLSchema" xmlns:p="http://schemas.microsoft.com/office/2006/metadata/properties" xmlns:ns2="f71f9fc4-5eb2-4543-a763-2cda11066b53" xmlns:ns3="af7ca69a-4d5e-4b8c-be50-bb0b1d332dcf" targetNamespace="http://schemas.microsoft.com/office/2006/metadata/properties" ma:root="true" ma:fieldsID="6e400206facbd7d905e831538d26e420" ns2:_="" ns3:_="">
    <xsd:import namespace="f71f9fc4-5eb2-4543-a763-2cda11066b53"/>
    <xsd:import namespace="af7ca69a-4d5e-4b8c-be50-bb0b1d332dc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1f9fc4-5eb2-4543-a763-2cda11066b5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15bf9953-8987-4cca-be41-8352360f8137"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f7ca69a-4d5e-4b8c-be50-bb0b1d332dc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ea0c635c-2b1c-4ec7-bf49-f2defbe4e04d}" ma:internalName="TaxCatchAll" ma:showField="CatchAllData" ma:web="af7ca69a-4d5e-4b8c-be50-bb0b1d332dc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71f9fc4-5eb2-4543-a763-2cda11066b53">
      <Terms xmlns="http://schemas.microsoft.com/office/infopath/2007/PartnerControls"/>
    </lcf76f155ced4ddcb4097134ff3c332f>
    <TaxCatchAll xmlns="af7ca69a-4d5e-4b8c-be50-bb0b1d332dcf" xsi:nil="true"/>
  </documentManagement>
</p:properties>
</file>

<file path=customXml/itemProps1.xml><?xml version="1.0" encoding="utf-8"?>
<ds:datastoreItem xmlns:ds="http://schemas.openxmlformats.org/officeDocument/2006/customXml" ds:itemID="{7F69A191-F9BA-4AC7-9226-2404E52B5F1A}">
  <ds:schemaRefs>
    <ds:schemaRef ds:uri="http://schemas.openxmlformats.org/officeDocument/2006/bibliography"/>
  </ds:schemaRefs>
</ds:datastoreItem>
</file>

<file path=customXml/itemProps2.xml><?xml version="1.0" encoding="utf-8"?>
<ds:datastoreItem xmlns:ds="http://schemas.openxmlformats.org/officeDocument/2006/customXml" ds:itemID="{F153F91F-3D63-4704-900D-D5CF45528F8E}"/>
</file>

<file path=customXml/itemProps3.xml><?xml version="1.0" encoding="utf-8"?>
<ds:datastoreItem xmlns:ds="http://schemas.openxmlformats.org/officeDocument/2006/customXml" ds:itemID="{CC981BAE-D75B-4A82-8AF3-661A98CF93B4}"/>
</file>

<file path=customXml/itemProps4.xml><?xml version="1.0" encoding="utf-8"?>
<ds:datastoreItem xmlns:ds="http://schemas.openxmlformats.org/officeDocument/2006/customXml" ds:itemID="{A3CF6902-134F-4DE9-88F8-C803A773B7BD}"/>
</file>

<file path=docProps/app.xml><?xml version="1.0" encoding="utf-8"?>
<Properties xmlns="http://schemas.openxmlformats.org/officeDocument/2006/extended-properties" xmlns:vt="http://schemas.openxmlformats.org/officeDocument/2006/docPropsVTypes">
  <Template>Normal.dotm</Template>
  <TotalTime>136</TotalTime>
  <Pages>6</Pages>
  <Words>1228</Words>
  <Characters>7004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Summary of Unit Contents</vt:lpstr>
    </vt:vector>
  </TitlesOfParts>
  <Company>Oxford University Press</Company>
  <LinksUpToDate>false</LinksUpToDate>
  <CharactersWithSpaces>8216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Summary of Unit Contents</dc:title>
  <dc:subject/>
  <dc:creator>Chay Pc</dc:creator>
  <cp:keywords/>
  <cp:lastModifiedBy>Madeleine Taylor</cp:lastModifiedBy>
  <cp:revision>114</cp:revision>
  <cp:lastPrinted>2019-01-29T00:02:00Z</cp:lastPrinted>
  <dcterms:created xsi:type="dcterms:W3CDTF">2023-09-21T10:48:00Z</dcterms:created>
  <dcterms:modified xsi:type="dcterms:W3CDTF">2024-07-05T08:53:00Z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0x010100BE0292851ACA9644A121845350BB5F54</vt:lpwstr>
  </property>
</Properties>
</file>